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
        <w:jc w:val="center"/>
        <w:rPr>
          <w:rFonts w:ascii="仿宋" w:eastAsia="仿宋" w:hAnsi="仿宋"/>
          <w:sz w:val="52"/>
          <w:szCs w:val="52"/>
        </w:rPr>
      </w:pPr>
      <w:r>
        <w:rPr>
          <w:rFonts w:ascii="仿宋" w:eastAsia="仿宋" w:hAnsi="仿宋" w:hint="eastAsia"/>
          <w:sz w:val="52"/>
          <w:szCs w:val="52"/>
        </w:rPr>
        <w:t>宜宾市妇幼保健院迁建项目特需病房工程设计</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竞</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争</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性</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磋</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商</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文</w:t>
      </w:r>
    </w:p>
    <w:p>
      <w:pPr>
        <w:pStyle w:val="style4099"/>
        <w:spacing w:before="36" w:after="36" w:lineRule="auto" w:line="240"/>
        <w:ind w:firstLine="0" w:firstLineChars="0"/>
        <w:jc w:val="center"/>
        <w:rPr>
          <w:rFonts w:ascii="仿宋" w:eastAsia="仿宋" w:hAnsi="仿宋"/>
          <w:b/>
          <w:sz w:val="72"/>
          <w:szCs w:val="84"/>
        </w:rPr>
      </w:pPr>
      <w:r>
        <w:rPr>
          <w:rFonts w:ascii="仿宋" w:eastAsia="仿宋" w:hAnsi="仿宋" w:hint="eastAsia"/>
          <w:b/>
          <w:sz w:val="72"/>
          <w:szCs w:val="84"/>
        </w:rPr>
        <w:t xml:space="preserve">件 </w:t>
      </w:r>
    </w:p>
    <w:p>
      <w:pPr>
        <w:pStyle w:val="style4099"/>
        <w:spacing w:before="36" w:after="36" w:lineRule="auto" w:line="240"/>
        <w:ind w:firstLine="0" w:firstLineChars="0"/>
        <w:jc w:val="center"/>
        <w:rPr>
          <w:rFonts w:ascii="仿宋" w:cs="宋体" w:eastAsia="仿宋" w:hAnsi="仿宋"/>
          <w:kern w:val="2"/>
          <w:sz w:val="36"/>
          <w:szCs w:val="36"/>
        </w:rPr>
      </w:pPr>
      <w:r>
        <w:rPr>
          <w:rFonts w:ascii="仿宋" w:eastAsia="仿宋" w:hAnsi="仿宋" w:hint="eastAsia"/>
          <w:b/>
          <w:sz w:val="72"/>
          <w:szCs w:val="84"/>
        </w:rPr>
        <w:t xml:space="preserve">                                                                                                                                                                                                                                                                                                                                                                                                                                                                                                                                                                                                                                                                                                                                                                                                                                                                                                                                                                                                                                                                                                                                                                                                                                                                                                                                                                                                                                                                                                                                                                                                                                                                                                                                                                                                                                                                                                                                                                                                                                                                                                                                                                                                                                                                                                                                                                                                                                                                                                                                                                                                                                                                                                                                                                                                                                                                                                                                                                                                                                                                                                                                                                                                                                                                                                                                                                                                                                                                                                                                                                                                                                                                                                                                                                                                                                                                                                                                                                                                                                                                                                                                                                                                                </w:t>
      </w:r>
      <w:r>
        <w:rPr>
          <w:rFonts w:ascii="仿宋" w:eastAsia="仿宋" w:hAnsi="仿宋" w:hint="eastAsia"/>
          <w:b/>
          <w:sz w:val="72"/>
          <w:szCs w:val="84"/>
        </w:rPr>
        <w:t xml:space="preserve">                                                                                                                                                                                                                                                                                                                                                                                                                                                                                                                                                                                                                                                                                                                                                                                                                                                                                                                                                                                                                                                                                                                                                                                                                                                                                                                                                                                                                                                                                                                                                                                                                                                                                                                                                                                                                                                                                                                                                                                                                                                                                                                                                                                                                                                                                                                                              </w:t>
      </w:r>
    </w:p>
    <w:p>
      <w:pPr>
        <w:pStyle w:val="style90"/>
        <w:tabs>
          <w:tab w:val="left" w:leader="none" w:pos="4710"/>
        </w:tabs>
        <w:spacing w:lineRule="auto" w:line="276"/>
        <w:rPr>
          <w:rFonts w:ascii="仿宋" w:cs="宋体" w:eastAsia="仿宋" w:hAnsi="仿宋"/>
          <w:kern w:val="2"/>
          <w:sz w:val="36"/>
          <w:szCs w:val="36"/>
        </w:rPr>
      </w:pPr>
      <w:r>
        <w:rPr>
          <w:rFonts w:ascii="仿宋" w:cs="宋体" w:eastAsia="仿宋" w:hAnsi="仿宋" w:hint="eastAsia"/>
          <w:kern w:val="2"/>
          <w:sz w:val="36"/>
          <w:szCs w:val="36"/>
          <w:lang w:val="zh-CN"/>
        </w:rPr>
        <w:t>项目编号</w:t>
      </w:r>
      <w:r>
        <w:rPr>
          <w:rFonts w:ascii="仿宋" w:cs="宋体" w:eastAsia="仿宋" w:hAnsi="仿宋" w:hint="eastAsia"/>
          <w:kern w:val="2"/>
          <w:sz w:val="36"/>
          <w:szCs w:val="36"/>
        </w:rPr>
        <w:t>：SCPC-2023-07-01</w:t>
      </w:r>
    </w:p>
    <w:p>
      <w:pPr>
        <w:pStyle w:val="style0"/>
        <w:spacing w:lineRule="auto" w:line="276"/>
        <w:rPr>
          <w:rFonts w:ascii="仿宋" w:cs="宋体" w:eastAsia="仿宋" w:hAnsi="仿宋"/>
          <w:sz w:val="36"/>
          <w:szCs w:val="36"/>
          <w:lang w:val="zh-CN"/>
        </w:rPr>
      </w:pPr>
      <w:r>
        <w:rPr>
          <w:rFonts w:ascii="仿宋" w:cs="宋体" w:eastAsia="仿宋" w:hAnsi="仿宋" w:hint="eastAsia"/>
          <w:sz w:val="36"/>
          <w:szCs w:val="36"/>
          <w:lang w:val="zh-CN"/>
        </w:rPr>
        <w:t xml:space="preserve">采 购 人：宜宾市妇幼保健院  </w:t>
      </w:r>
    </w:p>
    <w:p>
      <w:pPr>
        <w:pStyle w:val="style4099"/>
        <w:spacing w:before="36" w:after="36" w:lineRule="auto" w:line="276"/>
        <w:ind w:firstLine="0" w:firstLineChars="0"/>
        <w:rPr>
          <w:rFonts w:ascii="仿宋" w:eastAsia="仿宋" w:hAnsi="仿宋"/>
          <w:sz w:val="36"/>
          <w:szCs w:val="36"/>
        </w:rPr>
      </w:pPr>
      <w:r>
        <w:rPr>
          <w:rFonts w:ascii="仿宋" w:cs="宋体" w:eastAsia="仿宋" w:hAnsi="仿宋" w:hint="eastAsia"/>
          <w:kern w:val="2"/>
          <w:sz w:val="36"/>
          <w:szCs w:val="36"/>
          <w:lang w:val="zh-CN"/>
        </w:rPr>
        <w:t>采购代理机构：四川鹏宸项目管理有限公司</w:t>
      </w:r>
    </w:p>
    <w:p>
      <w:pPr>
        <w:pStyle w:val="style4099"/>
        <w:spacing w:before="36" w:after="36" w:lineRule="auto" w:line="276"/>
        <w:ind w:firstLine="0" w:firstLineChars="0"/>
        <w:rPr>
          <w:rFonts w:ascii="仿宋" w:eastAsia="仿宋" w:hAnsi="仿宋"/>
          <w:sz w:val="36"/>
          <w:szCs w:val="36"/>
        </w:rPr>
      </w:pPr>
      <w:r>
        <w:rPr>
          <w:rFonts w:ascii="仿宋" w:eastAsia="仿宋" w:hAnsi="仿宋" w:hint="eastAsia"/>
          <w:sz w:val="36"/>
          <w:szCs w:val="36"/>
        </w:rPr>
        <w:t>文件编制：采购人与代理机构共同编制</w:t>
      </w:r>
    </w:p>
    <w:p>
      <w:pPr>
        <w:pStyle w:val="style4099"/>
        <w:spacing w:before="36" w:after="36"/>
        <w:ind w:firstLine="0" w:firstLineChars="0"/>
        <w:jc w:val="center"/>
        <w:rPr>
          <w:rFonts w:ascii="仿宋" w:cs="宋体" w:eastAsia="仿宋" w:hAnsi="仿宋"/>
          <w:sz w:val="32"/>
          <w:szCs w:val="32"/>
        </w:rPr>
      </w:pPr>
      <w:r>
        <w:rPr>
          <w:rFonts w:ascii="仿宋" w:cs="宋体" w:eastAsia="仿宋" w:hAnsi="仿宋" w:hint="eastAsia"/>
          <w:sz w:val="32"/>
          <w:szCs w:val="32"/>
        </w:rPr>
        <w:t>中国·四川·成都</w:t>
      </w:r>
    </w:p>
    <w:p>
      <w:pPr>
        <w:pStyle w:val="style4099"/>
        <w:spacing w:before="36" w:after="36"/>
        <w:ind w:firstLine="0" w:firstLineChars="0"/>
        <w:jc w:val="center"/>
        <w:rPr>
          <w:rFonts w:ascii="仿宋" w:cs="宋体" w:eastAsia="仿宋" w:hAnsi="仿宋"/>
          <w:kern w:val="2"/>
          <w:sz w:val="36"/>
          <w:szCs w:val="36"/>
          <w:lang w:val="zh-CN"/>
        </w:rPr>
      </w:pPr>
      <w:r>
        <w:rPr>
          <w:rFonts w:ascii="仿宋" w:cs="宋体" w:eastAsia="仿宋" w:hAnsi="仿宋" w:hint="eastAsia"/>
          <w:kern w:val="2"/>
          <w:sz w:val="36"/>
          <w:szCs w:val="36"/>
          <w:lang w:val="zh-CN"/>
        </w:rPr>
        <w:t>2023年0</w:t>
      </w:r>
      <w:r>
        <w:rPr>
          <w:rFonts w:ascii="仿宋" w:cs="宋体" w:eastAsia="仿宋" w:hAnsi="仿宋" w:hint="eastAsia"/>
          <w:kern w:val="2"/>
          <w:sz w:val="36"/>
          <w:szCs w:val="36"/>
        </w:rPr>
        <w:t>8</w:t>
      </w:r>
      <w:r>
        <w:rPr>
          <w:rFonts w:ascii="仿宋" w:cs="宋体" w:eastAsia="仿宋" w:hAnsi="仿宋" w:hint="eastAsia"/>
          <w:kern w:val="2"/>
          <w:sz w:val="36"/>
          <w:szCs w:val="36"/>
          <w:lang w:val="zh-CN"/>
        </w:rPr>
        <w:t>月</w:t>
      </w:r>
    </w:p>
    <w:p>
      <w:pPr>
        <w:pStyle w:val="style0"/>
        <w:jc w:val="center"/>
        <w:rPr>
          <w:rFonts w:ascii="仿宋" w:cs="仿宋" w:eastAsia="仿宋" w:hAnsi="仿宋"/>
          <w:b/>
          <w:color w:val="000000"/>
          <w:sz w:val="36"/>
          <w:szCs w:val="36"/>
        </w:rPr>
      </w:pPr>
    </w:p>
    <w:p>
      <w:pPr>
        <w:pStyle w:val="style0"/>
        <w:jc w:val="center"/>
        <w:rPr>
          <w:rFonts w:ascii="仿宋" w:cs="仿宋" w:eastAsia="仿宋" w:hAnsi="仿宋"/>
          <w:b/>
          <w:color w:val="000000"/>
          <w:sz w:val="36"/>
          <w:szCs w:val="36"/>
        </w:rPr>
      </w:pPr>
      <w:r>
        <w:rPr>
          <w:rFonts w:ascii="仿宋" w:cs="仿宋" w:eastAsia="仿宋" w:hAnsi="仿宋" w:hint="eastAsia"/>
          <w:b/>
          <w:color w:val="000000"/>
          <w:sz w:val="36"/>
          <w:szCs w:val="36"/>
        </w:rPr>
        <w:t>“政采贷”业务</w:t>
      </w:r>
    </w:p>
    <w:p>
      <w:pPr>
        <w:pStyle w:val="style66"/>
        <w:rPr>
          <w:rFonts w:ascii="仿宋" w:eastAsia="仿宋" w:hAnsi="仿宋"/>
        </w:rPr>
      </w:pPr>
    </w:p>
    <w:p>
      <w:pPr>
        <w:pStyle w:val="style0"/>
        <w:spacing w:lineRule="auto" w:line="360"/>
        <w:ind w:firstLine="560" w:firstLineChars="200"/>
        <w:rPr>
          <w:rFonts w:ascii="仿宋" w:eastAsia="仿宋" w:hAnsi="仿宋"/>
        </w:rPr>
      </w:pPr>
      <w:r>
        <w:rPr>
          <w:rFonts w:ascii="仿宋" w:cs="仿宋" w:eastAsia="仿宋" w:hAnsi="仿宋" w:hint="eastAsia"/>
          <w:color w:val="000000"/>
          <w:sz w:val="28"/>
          <w:szCs w:val="28"/>
        </w:rPr>
        <w:t>根据《四川省财政厅关于推进四川省政府采购供应商信用融资工作的通知》（川财采[2018]123号文）的通知，为解决政府采购中标、成交供应商资金不足、融资难、融资贵的问题，现有融资需求的供应商可根据中国招标投标公共服务平台公示的银行及其“政采贷”产品 ，自行选择符合自身情况的“政采贷”银行及其产品，凭中标（成交）通知书向银行提出贷款意向申请（详见要求及流程见“川财采[2018]123号文”）。</w:t>
      </w: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30"/>
        <w:gridCol w:w="4230"/>
      </w:tblGrid>
      <w:tr>
        <w:trPr>
          <w:trHeight w:val="673" w:hRule="atLeast"/>
          <w:jc w:val="center"/>
        </w:trPr>
        <w:tc>
          <w:tcPr>
            <w:tcW w:w="8460" w:type="dxa"/>
            <w:gridSpan w:val="2"/>
            <w:tcBorders/>
          </w:tcPr>
          <w:p>
            <w:pPr>
              <w:pStyle w:val="style0"/>
              <w:spacing w:lineRule="auto" w:line="480"/>
              <w:jc w:val="center"/>
              <w:rPr>
                <w:rFonts w:ascii="仿宋" w:cs="仿宋" w:eastAsia="仿宋" w:hAnsi="仿宋"/>
                <w:color w:val="000000"/>
                <w:sz w:val="28"/>
                <w:szCs w:val="28"/>
              </w:rPr>
            </w:pPr>
            <w:r>
              <w:rPr>
                <w:rFonts w:ascii="仿宋" w:cs="仿宋" w:eastAsia="仿宋" w:hAnsi="仿宋" w:hint="eastAsia"/>
                <w:color w:val="000000"/>
                <w:sz w:val="28"/>
                <w:szCs w:val="28"/>
              </w:rPr>
              <w:t>开展“政采贷”业务的银行名单</w:t>
            </w:r>
          </w:p>
        </w:tc>
      </w:tr>
      <w:tr>
        <w:tblPrEx/>
        <w:trPr>
          <w:trHeight w:val="648"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1.中国建设银行四川省分行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11.成都银行</w:t>
            </w:r>
          </w:p>
        </w:tc>
      </w:tr>
      <w:tr>
        <w:tblPrEx/>
        <w:trPr>
          <w:trHeight w:val="648"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2.中国工商银行四川省分行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12.成都农村商业银行</w:t>
            </w:r>
          </w:p>
        </w:tc>
      </w:tr>
      <w:tr>
        <w:tblPrEx/>
        <w:trPr>
          <w:trHeight w:val="648"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3.中国农业银行四川省分行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13.上海银行成都分行</w:t>
            </w:r>
          </w:p>
        </w:tc>
      </w:tr>
      <w:tr>
        <w:tblPrEx/>
        <w:trPr>
          <w:trHeight w:val="673"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4.中国银行四川省分行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14.渤海银行成都分行</w:t>
            </w:r>
          </w:p>
        </w:tc>
      </w:tr>
      <w:tr>
        <w:tblPrEx/>
        <w:trPr>
          <w:trHeight w:val="648"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5.交通银行四川省分行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15.雅安农村商业银行</w:t>
            </w:r>
          </w:p>
        </w:tc>
      </w:tr>
      <w:tr>
        <w:tblPrEx/>
        <w:trPr>
          <w:trHeight w:val="673"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6.中国邮储银行四川省分行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16.雅安市商业银行</w:t>
            </w:r>
          </w:p>
        </w:tc>
      </w:tr>
      <w:tr>
        <w:tblPrEx/>
        <w:trPr>
          <w:trHeight w:val="673"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7.华夏银行成都分行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17.眉山农村商业银行</w:t>
            </w:r>
          </w:p>
        </w:tc>
      </w:tr>
      <w:tr>
        <w:tblPrEx/>
        <w:trPr>
          <w:trHeight w:val="673"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8.民生银行成都分行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18.乐山市商业银行</w:t>
            </w:r>
          </w:p>
        </w:tc>
      </w:tr>
      <w:tr>
        <w:tblPrEx/>
        <w:trPr>
          <w:trHeight w:val="648"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9.四川天府银行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19.乐山嘉州民富村镇银行</w:t>
            </w:r>
          </w:p>
        </w:tc>
      </w:tr>
      <w:tr>
        <w:tblPrEx/>
        <w:trPr>
          <w:trHeight w:val="677" w:hRule="atLeast"/>
          <w:jc w:val="center"/>
        </w:trPr>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10.兴业银行成都分行</w:t>
            </w:r>
          </w:p>
        </w:tc>
        <w:tc>
          <w:tcPr>
            <w:tcW w:w="4230" w:type="dxa"/>
            <w:tcBorders/>
          </w:tcPr>
          <w:p>
            <w:pPr>
              <w:pStyle w:val="style0"/>
              <w:spacing w:lineRule="auto" w:line="480"/>
              <w:rPr>
                <w:rFonts w:ascii="仿宋" w:cs="仿宋" w:eastAsia="仿宋" w:hAnsi="仿宋"/>
                <w:color w:val="000000"/>
                <w:sz w:val="28"/>
                <w:szCs w:val="28"/>
              </w:rPr>
            </w:pPr>
            <w:r>
              <w:rPr>
                <w:rFonts w:ascii="仿宋" w:cs="仿宋" w:eastAsia="仿宋" w:hAnsi="仿宋" w:hint="eastAsia"/>
                <w:color w:val="000000"/>
                <w:sz w:val="28"/>
                <w:szCs w:val="28"/>
              </w:rPr>
              <w:t>20.绵阳市商业银行</w:t>
            </w:r>
          </w:p>
        </w:tc>
      </w:tr>
    </w:tbl>
    <w:p>
      <w:pPr>
        <w:pStyle w:val="style2"/>
        <w:keepNext w:val="false"/>
        <w:keepLines w:val="false"/>
        <w:spacing w:lineRule="auto" w:line="720"/>
        <w:jc w:val="both"/>
        <w:rPr>
          <w:rFonts w:ascii="仿宋" w:eastAsia="仿宋" w:hAnsi="仿宋"/>
          <w:bCs w:val="false"/>
          <w:color w:val="000000"/>
          <w:sz w:val="36"/>
        </w:rPr>
      </w:pPr>
    </w:p>
    <w:p>
      <w:pPr>
        <w:pStyle w:val="style2"/>
        <w:keepNext w:val="false"/>
        <w:keepLines w:val="false"/>
        <w:spacing w:lineRule="auto" w:line="720"/>
        <w:jc w:val="center"/>
        <w:rPr>
          <w:rFonts w:ascii="仿宋" w:eastAsia="仿宋" w:hAnsi="仿宋"/>
          <w:bCs w:val="false"/>
          <w:color w:val="000000"/>
          <w:sz w:val="36"/>
        </w:rPr>
      </w:pPr>
      <w:r>
        <w:rPr>
          <w:rFonts w:ascii="仿宋" w:eastAsia="仿宋" w:hAnsi="仿宋" w:hint="eastAsia"/>
          <w:bCs w:val="false"/>
          <w:color w:val="000000"/>
          <w:sz w:val="36"/>
        </w:rPr>
        <w:t>目    录</w:t>
      </w:r>
    </w:p>
    <w:p>
      <w:pPr>
        <w:pStyle w:val="style4102"/>
        <w:spacing w:lineRule="auto" w:line="720"/>
        <w:ind w:firstLine="232"/>
        <w:rPr>
          <w:rFonts w:ascii="仿宋" w:eastAsia="仿宋" w:hAnsi="仿宋"/>
          <w:sz w:val="21"/>
          <w:szCs w:val="22"/>
        </w:rPr>
      </w:pPr>
      <w:r>
        <w:rPr>
          <w:rFonts w:ascii="仿宋" w:eastAsia="仿宋" w:hAnsi="仿宋"/>
          <w:bCs/>
          <w:sz w:val="28"/>
        </w:rPr>
        <w:fldChar w:fldCharType="begin"/>
      </w:r>
      <w:r>
        <w:rPr>
          <w:rFonts w:ascii="仿宋" w:eastAsia="仿宋" w:hAnsi="仿宋"/>
          <w:bCs/>
          <w:sz w:val="28"/>
        </w:rPr>
        <w:instrText xml:space="preserve"> </w:instrText>
      </w:r>
      <w:r>
        <w:rPr>
          <w:rFonts w:ascii="仿宋" w:eastAsia="仿宋" w:hAnsi="仿宋" w:hint="eastAsia"/>
          <w:bCs/>
          <w:sz w:val="28"/>
        </w:rPr>
        <w:instrText>TOC \o "1-1" \h \z \u</w:instrText>
      </w:r>
      <w:r>
        <w:rPr>
          <w:rFonts w:ascii="仿宋" w:eastAsia="仿宋" w:hAnsi="仿宋"/>
          <w:bCs/>
          <w:sz w:val="28"/>
        </w:rPr>
        <w:instrText xml:space="preserve"> </w:instrText>
      </w:r>
      <w:r>
        <w:rPr>
          <w:rFonts w:ascii="仿宋" w:eastAsia="仿宋" w:hAnsi="仿宋"/>
          <w:bCs/>
          <w:sz w:val="28"/>
        </w:rPr>
        <w:fldChar w:fldCharType="separate"/>
      </w:r>
      <w:r>
        <w:rPr/>
        <w:fldChar w:fldCharType="begin"/>
      </w:r>
      <w:r>
        <w:instrText xml:space="preserve"> HYPERLINK \l "_Toc19522857" </w:instrText>
      </w:r>
      <w:r>
        <w:rPr/>
        <w:fldChar w:fldCharType="separate"/>
      </w:r>
      <w:r>
        <w:rPr>
          <w:rFonts w:ascii="仿宋" w:eastAsia="仿宋" w:hAnsi="仿宋" w:hint="eastAsia"/>
        </w:rPr>
        <w:t>第一章</w:t>
      </w:r>
      <w:r>
        <w:rPr>
          <w:rFonts w:ascii="仿宋" w:eastAsia="仿宋" w:hAnsi="仿宋"/>
        </w:rPr>
        <w:t xml:space="preserve">  </w:t>
      </w:r>
      <w:r>
        <w:rPr>
          <w:rFonts w:ascii="仿宋" w:eastAsia="仿宋" w:hAnsi="仿宋" w:hint="eastAsia"/>
        </w:rPr>
        <w:t>磋商邀请</w:t>
      </w:r>
      <w:r>
        <w:rPr>
          <w:rFonts w:ascii="仿宋" w:eastAsia="仿宋" w:hAnsi="仿宋"/>
        </w:rPr>
        <w:tab/>
      </w:r>
      <w:r>
        <w:rPr>
          <w:rFonts w:ascii="仿宋" w:eastAsia="仿宋" w:hAnsi="仿宋"/>
        </w:rPr>
        <w:fldChar w:fldCharType="begin"/>
      </w:r>
      <w:r>
        <w:rPr>
          <w:rFonts w:ascii="仿宋" w:eastAsia="仿宋" w:hAnsi="仿宋"/>
        </w:rPr>
        <w:instrText xml:space="preserve"> PAGEREF _Toc19522857 \h </w:instrText>
      </w:r>
      <w:r>
        <w:rPr>
          <w:rFonts w:ascii="仿宋" w:eastAsia="仿宋" w:hAnsi="仿宋"/>
        </w:rPr>
        <w:fldChar w:fldCharType="separate"/>
      </w:r>
      <w:r>
        <w:rPr>
          <w:rFonts w:ascii="仿宋" w:eastAsia="仿宋" w:hAnsi="仿宋"/>
        </w:rPr>
        <w:t>- 4 -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"_Toc19522858" </w:instrText>
      </w:r>
      <w:r>
        <w:rPr/>
        <w:fldChar w:fldCharType="separate"/>
      </w:r>
      <w:r>
        <w:rPr>
          <w:rFonts w:ascii="仿宋" w:eastAsia="仿宋" w:hAnsi="仿宋" w:hint="eastAsia"/>
        </w:rPr>
        <w:t>第二章</w:t>
      </w:r>
      <w:r>
        <w:rPr>
          <w:rFonts w:ascii="仿宋" w:eastAsia="仿宋" w:hAnsi="仿宋"/>
        </w:rPr>
        <w:t xml:space="preserve">  </w:t>
      </w:r>
      <w:r>
        <w:rPr>
          <w:rFonts w:ascii="仿宋" w:eastAsia="仿宋" w:hAnsi="仿宋" w:hint="eastAsia"/>
        </w:rPr>
        <w:t>磋商须知</w:t>
      </w:r>
      <w:r>
        <w:rPr>
          <w:rFonts w:ascii="仿宋" w:eastAsia="仿宋" w:hAnsi="仿宋"/>
        </w:rPr>
        <w:tab/>
      </w:r>
      <w:r>
        <w:rPr>
          <w:rFonts w:ascii="仿宋" w:eastAsia="仿宋" w:hAnsi="仿宋"/>
        </w:rPr>
        <w:fldChar w:fldCharType="begin"/>
      </w:r>
      <w:r>
        <w:rPr>
          <w:rFonts w:ascii="仿宋" w:eastAsia="仿宋" w:hAnsi="仿宋"/>
        </w:rPr>
        <w:instrText xml:space="preserve"> PAGEREF _Toc19522858 \h </w:instrText>
      </w:r>
      <w:r>
        <w:rPr>
          <w:rFonts w:ascii="仿宋" w:eastAsia="仿宋" w:hAnsi="仿宋"/>
        </w:rPr>
        <w:fldChar w:fldCharType="separate"/>
      </w:r>
      <w:r>
        <w:rPr>
          <w:rFonts w:ascii="仿宋" w:eastAsia="仿宋" w:hAnsi="仿宋"/>
        </w:rPr>
        <w:t>- 4 -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"_Toc19522859" </w:instrText>
      </w:r>
      <w:r>
        <w:rPr/>
        <w:fldChar w:fldCharType="separate"/>
      </w:r>
      <w:r>
        <w:rPr>
          <w:rFonts w:ascii="仿宋" w:eastAsia="仿宋" w:hAnsi="仿宋" w:hint="eastAsia"/>
        </w:rPr>
        <w:t>第三章</w:t>
      </w:r>
      <w:r>
        <w:rPr>
          <w:rFonts w:ascii="仿宋" w:eastAsia="仿宋" w:hAnsi="仿宋"/>
        </w:rPr>
        <w:t xml:space="preserve">  </w:t>
      </w:r>
      <w:r>
        <w:rPr>
          <w:rFonts w:ascii="仿宋" w:eastAsia="仿宋" w:hAnsi="仿宋" w:hint="eastAsia"/>
        </w:rPr>
        <w:t>供应商资格条件要求</w:t>
      </w:r>
      <w:r>
        <w:rPr>
          <w:rFonts w:ascii="仿宋" w:eastAsia="仿宋" w:hAnsi="仿宋"/>
        </w:rPr>
        <w:tab/>
      </w:r>
      <w:r>
        <w:rPr>
          <w:rFonts w:ascii="仿宋" w:eastAsia="仿宋" w:hAnsi="仿宋"/>
        </w:rPr>
        <w:fldChar w:fldCharType="begin"/>
      </w:r>
      <w:r>
        <w:rPr>
          <w:rFonts w:ascii="仿宋" w:eastAsia="仿宋" w:hAnsi="仿宋"/>
        </w:rPr>
        <w:instrText xml:space="preserve"> PAGEREF _Toc19522859 \h </w:instrText>
      </w:r>
      <w:r>
        <w:rPr>
          <w:rFonts w:ascii="仿宋" w:eastAsia="仿宋" w:hAnsi="仿宋"/>
        </w:rPr>
        <w:fldChar w:fldCharType="separate"/>
      </w:r>
      <w:r>
        <w:rPr>
          <w:rFonts w:ascii="仿宋" w:eastAsia="仿宋" w:hAnsi="仿宋"/>
        </w:rPr>
        <w:t>- 24 -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"_Toc19522860" </w:instrText>
      </w:r>
      <w:r>
        <w:rPr/>
        <w:fldChar w:fldCharType="separate"/>
      </w:r>
      <w:r>
        <w:rPr>
          <w:rFonts w:ascii="仿宋" w:eastAsia="仿宋" w:hAnsi="仿宋" w:hint="eastAsia"/>
        </w:rPr>
        <w:t>第四章</w:t>
      </w:r>
      <w:r>
        <w:rPr>
          <w:rFonts w:ascii="仿宋" w:eastAsia="仿宋" w:hAnsi="仿宋"/>
        </w:rPr>
        <w:t xml:space="preserve">  </w:t>
      </w:r>
      <w:r>
        <w:rPr>
          <w:rFonts w:ascii="仿宋" w:eastAsia="仿宋" w:hAnsi="仿宋" w:hint="eastAsia"/>
        </w:rPr>
        <w:t>供应商资格证明材料</w:t>
      </w:r>
      <w:r>
        <w:rPr>
          <w:rFonts w:ascii="仿宋" w:eastAsia="仿宋" w:hAnsi="仿宋"/>
        </w:rPr>
        <w:tab/>
      </w:r>
      <w:r>
        <w:rPr>
          <w:rFonts w:ascii="仿宋" w:eastAsia="仿宋" w:hAnsi="仿宋"/>
        </w:rPr>
        <w:fldChar w:fldCharType="begin"/>
      </w:r>
      <w:r>
        <w:rPr>
          <w:rFonts w:ascii="仿宋" w:eastAsia="仿宋" w:hAnsi="仿宋"/>
        </w:rPr>
        <w:instrText xml:space="preserve"> PAGEREF _Toc19522860 \h </w:instrText>
      </w:r>
      <w:r>
        <w:rPr>
          <w:rFonts w:ascii="仿宋" w:eastAsia="仿宋" w:hAnsi="仿宋"/>
        </w:rPr>
        <w:fldChar w:fldCharType="separate"/>
      </w:r>
      <w:r>
        <w:rPr>
          <w:rFonts w:ascii="仿宋" w:eastAsia="仿宋" w:hAnsi="仿宋"/>
        </w:rPr>
        <w:t>- 24 -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"_Toc19522861" </w:instrText>
      </w:r>
      <w:r>
        <w:rPr/>
        <w:fldChar w:fldCharType="separate"/>
      </w:r>
      <w:r>
        <w:rPr>
          <w:rFonts w:ascii="仿宋" w:eastAsia="仿宋" w:hAnsi="仿宋" w:hint="eastAsia"/>
        </w:rPr>
        <w:t>第五章</w:t>
      </w:r>
      <w:r>
        <w:rPr>
          <w:rFonts w:ascii="仿宋" w:eastAsia="仿宋" w:hAnsi="仿宋"/>
        </w:rPr>
        <w:t xml:space="preserve">  </w:t>
      </w:r>
      <w:r>
        <w:rPr>
          <w:rFonts w:ascii="仿宋" w:eastAsia="仿宋" w:hAnsi="仿宋" w:hint="eastAsia"/>
        </w:rPr>
        <w:t>采购项目技术、服务、政</w:t>
      </w:r>
      <w:bookmarkStart w:id="0" w:name="_Hlt54598816"/>
      <w:bookmarkStart w:id="1" w:name="_Hlt54598817"/>
      <w:r>
        <w:rPr>
          <w:rFonts w:ascii="仿宋" w:eastAsia="仿宋" w:hAnsi="仿宋" w:hint="eastAsia"/>
        </w:rPr>
        <w:t>府</w:t>
      </w:r>
      <w:bookmarkEnd w:id="0"/>
      <w:bookmarkEnd w:id="1"/>
      <w:r>
        <w:rPr>
          <w:rFonts w:ascii="仿宋" w:eastAsia="仿宋" w:hAnsi="仿宋" w:hint="eastAsia"/>
        </w:rPr>
        <w:t>采购合同内容条款及其他商务要求</w:t>
      </w:r>
      <w:r>
        <w:rPr>
          <w:rFonts w:ascii="仿宋" w:eastAsia="仿宋" w:hAnsi="仿宋"/>
        </w:rPr>
        <w:tab/>
      </w:r>
      <w:r>
        <w:rPr>
          <w:rFonts w:ascii="仿宋" w:eastAsia="仿宋" w:hAnsi="仿宋"/>
        </w:rPr>
        <w:fldChar w:fldCharType="begin"/>
      </w:r>
      <w:r>
        <w:rPr>
          <w:rFonts w:ascii="仿宋" w:eastAsia="仿宋" w:hAnsi="仿宋"/>
        </w:rPr>
        <w:instrText xml:space="preserve"> PAGEREF _Toc19522861 \h </w:instrText>
      </w:r>
      <w:r>
        <w:rPr>
          <w:rFonts w:ascii="仿宋" w:eastAsia="仿宋" w:hAnsi="仿宋"/>
        </w:rPr>
        <w:fldChar w:fldCharType="separate"/>
      </w:r>
      <w:r>
        <w:rPr>
          <w:rFonts w:ascii="仿宋" w:eastAsia="仿宋" w:hAnsi="仿宋"/>
        </w:rPr>
        <w:t>- 26 -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"_Toc19522862" </w:instrText>
      </w:r>
      <w:r>
        <w:rPr/>
        <w:fldChar w:fldCharType="separate"/>
      </w:r>
      <w:r>
        <w:rPr>
          <w:rFonts w:ascii="仿宋" w:eastAsia="仿宋" w:hAnsi="仿宋" w:hint="eastAsia"/>
        </w:rPr>
        <w:t>第六章</w:t>
      </w:r>
      <w:r>
        <w:rPr>
          <w:rFonts w:ascii="仿宋" w:eastAsia="仿宋" w:hAnsi="仿宋"/>
        </w:rPr>
        <w:t xml:space="preserve">  </w:t>
      </w:r>
      <w:r>
        <w:rPr>
          <w:rFonts w:ascii="仿宋" w:eastAsia="仿宋" w:hAnsi="仿宋" w:hint="eastAsia"/>
        </w:rPr>
        <w:t>磋商内容、磋商过程中可实质性变动的内容</w:t>
      </w:r>
      <w:r>
        <w:rPr>
          <w:rFonts w:ascii="仿宋" w:eastAsia="仿宋" w:hAnsi="仿宋"/>
        </w:rPr>
        <w:tab/>
      </w:r>
      <w:r>
        <w:rPr>
          <w:rFonts w:ascii="仿宋" w:eastAsia="仿宋" w:hAnsi="仿宋"/>
        </w:rPr>
        <w:fldChar w:fldCharType="begin"/>
      </w:r>
      <w:r>
        <w:rPr>
          <w:rFonts w:ascii="仿宋" w:eastAsia="仿宋" w:hAnsi="仿宋"/>
        </w:rPr>
        <w:instrText xml:space="preserve"> PAGEREF _Toc19522862 \h </w:instrText>
      </w:r>
      <w:r>
        <w:rPr>
          <w:rFonts w:ascii="仿宋" w:eastAsia="仿宋" w:hAnsi="仿宋"/>
        </w:rPr>
        <w:fldChar w:fldCharType="separate"/>
      </w:r>
      <w:r>
        <w:rPr>
          <w:rFonts w:ascii="仿宋" w:eastAsia="仿宋" w:hAnsi="仿宋"/>
        </w:rPr>
        <w:t>- 29 -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"_Toc19522863" </w:instrText>
      </w:r>
      <w:r>
        <w:rPr/>
        <w:fldChar w:fldCharType="separate"/>
      </w:r>
      <w:r>
        <w:rPr>
          <w:rFonts w:ascii="仿宋" w:eastAsia="仿宋" w:hAnsi="仿宋" w:hint="eastAsia"/>
        </w:rPr>
        <w:t>第七章</w:t>
      </w:r>
      <w:r>
        <w:rPr>
          <w:rFonts w:ascii="仿宋" w:eastAsia="仿宋" w:hAnsi="仿宋"/>
        </w:rPr>
        <w:t xml:space="preserve">  </w:t>
      </w:r>
      <w:r>
        <w:rPr>
          <w:rFonts w:ascii="仿宋" w:eastAsia="仿宋" w:hAnsi="仿宋" w:hint="eastAsia"/>
        </w:rPr>
        <w:t>响应文件格式</w:t>
      </w:r>
      <w:r>
        <w:rPr>
          <w:rFonts w:ascii="仿宋" w:eastAsia="仿宋" w:hAnsi="仿宋"/>
        </w:rPr>
        <w:tab/>
      </w:r>
      <w:r>
        <w:rPr>
          <w:rFonts w:ascii="仿宋" w:eastAsia="仿宋" w:hAnsi="仿宋"/>
        </w:rPr>
        <w:fldChar w:fldCharType="begin"/>
      </w:r>
      <w:r>
        <w:rPr>
          <w:rFonts w:ascii="仿宋" w:eastAsia="仿宋" w:hAnsi="仿宋"/>
        </w:rPr>
        <w:instrText xml:space="preserve"> PAGEREF _Toc19522863 \h </w:instrText>
      </w:r>
      <w:r>
        <w:rPr>
          <w:rFonts w:ascii="仿宋" w:eastAsia="仿宋" w:hAnsi="仿宋"/>
        </w:rPr>
        <w:fldChar w:fldCharType="separate"/>
      </w:r>
      <w:r>
        <w:rPr>
          <w:rFonts w:ascii="仿宋" w:eastAsia="仿宋" w:hAnsi="仿宋"/>
        </w:rPr>
        <w:t>- 30 -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"_Toc19522864" </w:instrText>
      </w:r>
      <w:r>
        <w:rPr/>
        <w:fldChar w:fldCharType="separate"/>
      </w:r>
      <w:r>
        <w:rPr>
          <w:rFonts w:ascii="仿宋" w:eastAsia="仿宋" w:hAnsi="仿宋" w:hint="eastAsia"/>
        </w:rPr>
        <w:t>第八章</w:t>
      </w:r>
      <w:r>
        <w:rPr>
          <w:rFonts w:ascii="仿宋" w:eastAsia="仿宋" w:hAnsi="仿宋"/>
        </w:rPr>
        <w:t xml:space="preserve">  </w:t>
      </w:r>
      <w:r>
        <w:rPr>
          <w:rFonts w:ascii="仿宋" w:eastAsia="仿宋" w:hAnsi="仿宋" w:hint="eastAsia"/>
        </w:rPr>
        <w:t>评审方法</w:t>
      </w:r>
      <w:r>
        <w:rPr>
          <w:rFonts w:ascii="仿宋" w:eastAsia="仿宋" w:hAnsi="仿宋"/>
        </w:rPr>
        <w:tab/>
      </w:r>
      <w:r>
        <w:rPr>
          <w:rFonts w:ascii="仿宋" w:eastAsia="仿宋" w:hAnsi="仿宋"/>
        </w:rPr>
        <w:fldChar w:fldCharType="begin"/>
      </w:r>
      <w:r>
        <w:rPr>
          <w:rFonts w:ascii="仿宋" w:eastAsia="仿宋" w:hAnsi="仿宋"/>
        </w:rPr>
        <w:instrText xml:space="preserve"> PAGEREF _Toc19522864 \h </w:instrText>
      </w:r>
      <w:r>
        <w:rPr>
          <w:rFonts w:ascii="仿宋" w:eastAsia="仿宋" w:hAnsi="仿宋"/>
        </w:rPr>
        <w:fldChar w:fldCharType="separate"/>
      </w:r>
      <w:r>
        <w:rPr>
          <w:rFonts w:ascii="仿宋" w:eastAsia="仿宋" w:hAnsi="仿宋"/>
        </w:rPr>
        <w:t>- 53 -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"_Toc19522865" </w:instrText>
      </w:r>
      <w:r>
        <w:rPr/>
        <w:fldChar w:fldCharType="separate"/>
      </w:r>
      <w:r>
        <w:rPr>
          <w:rFonts w:ascii="仿宋" w:eastAsia="仿宋" w:hAnsi="仿宋" w:hint="eastAsia"/>
        </w:rPr>
        <w:t>第九章</w:t>
      </w:r>
      <w:r>
        <w:rPr>
          <w:rFonts w:ascii="仿宋" w:eastAsia="仿宋" w:hAnsi="仿宋"/>
        </w:rPr>
        <w:t xml:space="preserve"> </w:t>
      </w:r>
      <w:r>
        <w:rPr>
          <w:rFonts w:ascii="仿宋" w:eastAsia="仿宋" w:hAnsi="仿宋" w:hint="eastAsia"/>
        </w:rPr>
        <w:t>政府采购合同主要条款（参考格式）</w:t>
      </w:r>
      <w:r>
        <w:rPr>
          <w:rFonts w:ascii="仿宋" w:eastAsia="仿宋" w:hAnsi="仿宋"/>
        </w:rPr>
        <w:tab/>
      </w:r>
      <w:r>
        <w:rPr>
          <w:rFonts w:ascii="仿宋" w:eastAsia="仿宋" w:hAnsi="仿宋"/>
        </w:rPr>
        <w:fldChar w:fldCharType="begin"/>
      </w:r>
      <w:r>
        <w:rPr>
          <w:rFonts w:ascii="仿宋" w:eastAsia="仿宋" w:hAnsi="仿宋"/>
        </w:rPr>
        <w:instrText xml:space="preserve"> PAGEREF _Toc19522865 \h </w:instrText>
      </w:r>
      <w:r>
        <w:rPr>
          <w:rFonts w:ascii="仿宋" w:eastAsia="仿宋" w:hAnsi="仿宋"/>
        </w:rPr>
        <w:fldChar w:fldCharType="separate"/>
      </w:r>
      <w:r>
        <w:rPr>
          <w:rFonts w:ascii="仿宋" w:eastAsia="仿宋" w:hAnsi="仿宋"/>
        </w:rPr>
        <w:t>- 63 -</w:t>
      </w:r>
      <w:r>
        <w:rPr>
          <w:rFonts w:ascii="仿宋" w:eastAsia="仿宋" w:hAnsi="仿宋"/>
        </w:rPr>
        <w:fldChar w:fldCharType="end"/>
      </w:r>
      <w:r>
        <w:rPr>
          <w:rFonts w:ascii="仿宋" w:eastAsia="仿宋" w:hAnsi="仿宋"/>
        </w:rPr>
        <w:fldChar w:fldCharType="end"/>
      </w:r>
    </w:p>
    <w:p>
      <w:pPr>
        <w:pStyle w:val="style4102"/>
        <w:spacing w:lineRule="auto" w:line="720"/>
        <w:rPr>
          <w:rFonts w:ascii="仿宋" w:eastAsia="仿宋" w:hAnsi="仿宋"/>
          <w:sz w:val="21"/>
          <w:szCs w:val="22"/>
        </w:rPr>
      </w:pPr>
      <w:r>
        <w:rPr/>
        <w:fldChar w:fldCharType="begin"/>
      </w:r>
      <w:r>
        <w:instrText xml:space="preserve"> HYPERLINK \l "_Toc19522866" </w:instrText>
      </w:r>
      <w:r>
        <w:rPr/>
        <w:fldChar w:fldCharType="separate"/>
      </w:r>
      <w:r>
        <w:rPr>
          <w:rFonts w:ascii="仿宋" w:eastAsia="仿宋" w:hAnsi="仿宋" w:hint="eastAsia"/>
        </w:rPr>
        <w:t>附件：</w:t>
      </w:r>
      <w:r>
        <w:rPr>
          <w:rFonts w:ascii="仿宋" w:eastAsia="仿宋" w:hAnsi="仿宋"/>
        </w:rPr>
        <w:tab/>
      </w:r>
      <w:bookmarkStart w:id="2" w:name="_Hlt54600132"/>
      <w:bookmarkStart w:id="3" w:name="_Hlt54600131"/>
      <w:r>
        <w:rPr>
          <w:rFonts w:ascii="仿宋" w:eastAsia="仿宋" w:hAnsi="仿宋"/>
        </w:rPr>
        <w:fldChar w:fldCharType="begin"/>
      </w:r>
      <w:r>
        <w:rPr>
          <w:rFonts w:ascii="仿宋" w:eastAsia="仿宋" w:hAnsi="仿宋"/>
        </w:rPr>
        <w:instrText xml:space="preserve"> PAGEREF _Toc19522866 \h </w:instrText>
      </w:r>
      <w:r>
        <w:rPr>
          <w:rFonts w:ascii="仿宋" w:eastAsia="仿宋" w:hAnsi="仿宋"/>
        </w:rPr>
        <w:fldChar w:fldCharType="separate"/>
      </w:r>
      <w:r>
        <w:rPr>
          <w:rFonts w:ascii="仿宋" w:eastAsia="仿宋" w:hAnsi="仿宋"/>
        </w:rPr>
        <w:t>- 63 -</w:t>
      </w:r>
      <w:r>
        <w:rPr>
          <w:rFonts w:ascii="仿宋" w:eastAsia="仿宋" w:hAnsi="仿宋"/>
        </w:rPr>
        <w:fldChar w:fldCharType="end"/>
      </w:r>
      <w:bookmarkEnd w:id="2"/>
      <w:bookmarkEnd w:id="3"/>
      <w:r>
        <w:rPr>
          <w:rFonts w:ascii="仿宋" w:eastAsia="仿宋" w:hAnsi="仿宋"/>
        </w:rPr>
        <w:fldChar w:fldCharType="end"/>
      </w:r>
    </w:p>
    <w:p>
      <w:pPr>
        <w:pStyle w:val="style0"/>
        <w:spacing w:lineRule="auto" w:line="720"/>
        <w:ind w:firstLine="480" w:firstLineChars="200"/>
        <w:rPr>
          <w:rFonts w:ascii="仿宋" w:eastAsia="仿宋" w:hAnsi="仿宋"/>
          <w:bCs/>
          <w:color w:val="000000"/>
          <w:sz w:val="32"/>
        </w:rPr>
      </w:pPr>
      <w:r>
        <w:rPr>
          <w:rFonts w:ascii="仿宋" w:eastAsia="仿宋" w:hAnsi="仿宋"/>
          <w:bCs/>
          <w:color w:val="000000"/>
        </w:rPr>
        <w:fldChar w:fldCharType="end"/>
      </w:r>
    </w:p>
    <w:bookmarkStart w:id="4" w:name="_Toc19522857"/>
    <w:p>
      <w:pPr>
        <w:pStyle w:val="style0"/>
        <w:widowControl/>
        <w:spacing w:lineRule="auto" w:line="240"/>
        <w:rPr>
          <w:rFonts w:ascii="仿宋" w:eastAsia="仿宋" w:hAnsi="仿宋"/>
          <w:b/>
          <w:bCs/>
          <w:sz w:val="44"/>
          <w:szCs w:val="32"/>
        </w:rPr>
      </w:pPr>
      <w:r>
        <w:rPr>
          <w:rFonts w:ascii="仿宋" w:eastAsia="仿宋" w:hAnsi="仿宋"/>
        </w:rPr>
        <w:br w:type="page"/>
      </w:r>
    </w:p>
    <w:p>
      <w:pPr>
        <w:pStyle w:val="style62"/>
        <w:ind w:firstLine="883"/>
        <w:rPr>
          <w:rFonts w:ascii="仿宋" w:eastAsia="仿宋" w:hAnsi="仿宋"/>
        </w:rPr>
      </w:pPr>
      <w:r>
        <w:rPr>
          <w:rFonts w:ascii="仿宋" w:eastAsia="仿宋" w:hAnsi="仿宋" w:hint="eastAsia"/>
        </w:rPr>
        <w:t>第一章  磋商邀请</w:t>
      </w:r>
      <w:bookmarkEnd w:id="4"/>
    </w:p>
    <w:bookmarkStart w:id="5" w:name="_Toc217446031"/>
    <w:bookmarkStart w:id="6" w:name="_Toc213396759"/>
    <w:bookmarkStart w:id="7" w:name="_Toc213397009"/>
    <w:bookmarkStart w:id="8" w:name="_Toc19522858"/>
    <w:bookmarkStart w:id="9" w:name="_Toc213396945"/>
    <w:bookmarkStart w:id="10" w:name="_Toc213496267"/>
    <w:p>
      <w:pPr>
        <w:pStyle w:val="style0"/>
        <w:widowControl/>
        <w:spacing w:before="100" w:beforeAutospacing="true" w:after="100" w:afterAutospacing="true" w:lineRule="exact" w:line="320"/>
        <w:jc w:val="center"/>
        <w:rPr>
          <w:rFonts w:ascii="仿宋" w:cs="宋体" w:eastAsia="仿宋" w:hAnsi="仿宋"/>
          <w:b/>
          <w:color w:val="333333"/>
          <w:kern w:val="0"/>
          <w:sz w:val="32"/>
          <w:szCs w:val="32"/>
        </w:rPr>
      </w:pPr>
      <w:r>
        <w:rPr>
          <w:rFonts w:ascii="仿宋" w:cs="宋体" w:eastAsia="仿宋" w:hAnsi="仿宋" w:hint="eastAsia"/>
          <w:b/>
          <w:color w:val="333333"/>
          <w:kern w:val="0"/>
          <w:sz w:val="32"/>
          <w:szCs w:val="32"/>
        </w:rPr>
        <w:t>宜宾市妇幼保健院迁建项目特需病房装饰安装工程设计服务</w:t>
      </w:r>
      <w:r>
        <w:rPr>
          <w:rFonts w:ascii="仿宋" w:cs="宋体" w:eastAsia="仿宋" w:hAnsi="仿宋"/>
          <w:b/>
          <w:color w:val="333333"/>
          <w:kern w:val="0"/>
          <w:sz w:val="32"/>
          <w:szCs w:val="32"/>
        </w:rPr>
        <w:t>竞争性磋商公告</w:t>
      </w:r>
    </w:p>
    <w:p>
      <w:pPr>
        <w:pStyle w:val="style0"/>
        <w:widowControl/>
        <w:adjustRightInd w:val="false"/>
        <w:spacing w:before="100" w:beforeAutospacing="true" w:after="100" w:afterAutospacing="true" w:lineRule="exact" w:line="360"/>
        <w:rPr>
          <w:rFonts w:ascii="仿宋" w:cs="宋体" w:eastAsia="仿宋" w:hAnsi="仿宋"/>
          <w:color w:val="333333"/>
          <w:kern w:val="0"/>
        </w:rPr>
      </w:pPr>
      <w:r>
        <w:rPr>
          <w:rFonts w:ascii="宋体" w:cs="宋体" w:hAnsi="宋体" w:hint="eastAsia"/>
          <w:b/>
          <w:color w:val="333333"/>
          <w:kern w:val="0"/>
        </w:rPr>
        <w:t> </w:t>
      </w:r>
      <w:r>
        <w:rPr>
          <w:rFonts w:ascii="仿宋" w:cs="宋体" w:eastAsia="仿宋" w:hAnsi="仿宋" w:hint="eastAsia"/>
          <w:color w:val="333333"/>
          <w:kern w:val="0"/>
          <w:u w:val="single"/>
        </w:rPr>
        <w:t>四川鹏宸项目管理有限公司</w:t>
      </w:r>
      <w:r>
        <w:rPr>
          <w:rFonts w:ascii="仿宋" w:cs="宋体" w:eastAsia="仿宋" w:hAnsi="仿宋"/>
          <w:color w:val="333333"/>
          <w:kern w:val="0"/>
        </w:rPr>
        <w:t>（采购代理机构）受</w:t>
      </w:r>
      <w:r>
        <w:rPr>
          <w:rFonts w:ascii="宋体" w:cs="宋体" w:hAnsi="宋体" w:hint="eastAsia"/>
          <w:color w:val="333333"/>
          <w:kern w:val="0"/>
          <w:u w:val="single"/>
        </w:rPr>
        <w:t> </w:t>
      </w:r>
      <w:r>
        <w:rPr>
          <w:rFonts w:ascii="仿宋" w:cs="宋体" w:eastAsia="仿宋" w:hAnsi="仿宋" w:hint="eastAsia"/>
          <w:color w:val="333333"/>
          <w:kern w:val="0"/>
          <w:u w:val="single"/>
        </w:rPr>
        <w:t>宜宾市妇幼保健院</w:t>
      </w:r>
      <w:r>
        <w:rPr>
          <w:rFonts w:ascii="宋体" w:cs="宋体" w:hAnsi="宋体" w:hint="eastAsia"/>
          <w:color w:val="333333"/>
          <w:kern w:val="0"/>
          <w:u w:val="single"/>
        </w:rPr>
        <w:t> </w:t>
      </w:r>
      <w:r>
        <w:rPr>
          <w:rFonts w:ascii="仿宋" w:cs="宋体" w:eastAsia="仿宋" w:hAnsi="仿宋"/>
          <w:color w:val="333333"/>
          <w:kern w:val="0"/>
        </w:rPr>
        <w:t>（采购人）委托，拟对</w:t>
      </w:r>
      <w:r>
        <w:rPr>
          <w:rFonts w:ascii="宋体" w:cs="宋体" w:hAnsi="宋体" w:hint="eastAsia"/>
          <w:color w:val="333333"/>
          <w:kern w:val="0"/>
          <w:u w:val="single"/>
        </w:rPr>
        <w:t> </w:t>
      </w:r>
      <w:r>
        <w:rPr>
          <w:rFonts w:ascii="仿宋" w:cs="宋体" w:eastAsia="仿宋" w:hAnsi="仿宋" w:hint="eastAsia"/>
          <w:color w:val="333333"/>
          <w:kern w:val="0"/>
          <w:u w:val="single"/>
        </w:rPr>
        <w:t>宜宾市妇幼保健院迁建项目特需病房装饰安装工程设计服务</w:t>
      </w:r>
      <w:r>
        <w:rPr>
          <w:rFonts w:ascii="宋体" w:cs="宋体" w:hAnsi="宋体" w:hint="eastAsia"/>
          <w:color w:val="333333"/>
          <w:kern w:val="0"/>
          <w:u w:val="single"/>
        </w:rPr>
        <w:t> </w:t>
      </w:r>
      <w:r>
        <w:rPr>
          <w:rFonts w:ascii="仿宋" w:cs="宋体" w:eastAsia="仿宋" w:hAnsi="仿宋"/>
          <w:color w:val="333333"/>
          <w:kern w:val="0"/>
        </w:rPr>
        <w:t>采用</w:t>
      </w:r>
      <w:r>
        <w:rPr>
          <w:rFonts w:ascii="宋体" w:cs="宋体" w:hAnsi="宋体" w:hint="eastAsia"/>
          <w:color w:val="333333"/>
          <w:kern w:val="0"/>
          <w:u w:val="single"/>
        </w:rPr>
        <w:t> </w:t>
      </w:r>
      <w:r>
        <w:rPr>
          <w:rFonts w:ascii="仿宋" w:cs="宋体" w:eastAsia="仿宋" w:hAnsi="仿宋"/>
          <w:color w:val="333333"/>
          <w:kern w:val="0"/>
          <w:u w:val="single"/>
        </w:rPr>
        <w:t xml:space="preserve">竞争性磋商 </w:t>
      </w:r>
      <w:r>
        <w:rPr>
          <w:rFonts w:ascii="仿宋" w:cs="宋体" w:eastAsia="仿宋" w:hAnsi="仿宋"/>
          <w:color w:val="333333"/>
          <w:kern w:val="0"/>
        </w:rPr>
        <w:t>方式进行采购，特邀请符合本次采购要求的供应商参加本项目的竞争性磋商。</w:t>
      </w:r>
    </w:p>
    <w:p>
      <w:pPr>
        <w:pStyle w:val="style0"/>
        <w:widowControl/>
        <w:spacing w:before="100" w:beforeAutospacing="true" w:after="100" w:afterAutospacing="true" w:lineRule="exact" w:line="320"/>
        <w:ind w:firstLine="482" w:firstLineChars="200"/>
        <w:rPr>
          <w:rFonts w:ascii="仿宋" w:cs="宋体" w:eastAsia="仿宋" w:hAnsi="仿宋"/>
          <w:color w:val="333333"/>
          <w:kern w:val="0"/>
        </w:rPr>
      </w:pPr>
      <w:r>
        <w:rPr>
          <w:rFonts w:ascii="仿宋" w:cs="宋体" w:eastAsia="仿宋" w:hAnsi="仿宋"/>
          <w:b/>
          <w:color w:val="333333"/>
          <w:kern w:val="0"/>
        </w:rPr>
        <w:t>一、采购项目基本情况</w:t>
      </w:r>
    </w:p>
    <w:p>
      <w:pPr>
        <w:pStyle w:val="style0"/>
        <w:widowControl/>
        <w:spacing w:before="100" w:beforeAutospacing="true" w:after="100" w:afterAutospacing="true" w:lineRule="exact" w:line="300"/>
        <w:ind w:firstLine="480" w:firstLineChars="200"/>
        <w:rPr>
          <w:rFonts w:ascii="仿宋" w:cs="宋体" w:eastAsia="仿宋" w:hAnsi="仿宋"/>
          <w:color w:val="333333"/>
          <w:kern w:val="0"/>
        </w:rPr>
      </w:pPr>
      <w:r>
        <w:rPr>
          <w:rFonts w:ascii="仿宋" w:cs="宋体" w:eastAsia="仿宋" w:hAnsi="仿宋"/>
          <w:color w:val="333333"/>
          <w:kern w:val="0"/>
        </w:rPr>
        <w:t>1、项目编号：</w:t>
      </w:r>
      <w:r>
        <w:rPr>
          <w:rFonts w:ascii="仿宋" w:cs="宋体" w:eastAsia="仿宋" w:hAnsi="仿宋" w:hint="eastAsia"/>
          <w:color w:val="333333"/>
          <w:kern w:val="0"/>
          <w:u w:val="single"/>
        </w:rPr>
        <w:t> SCPC-2023-07-01</w:t>
      </w:r>
      <w:r>
        <w:rPr>
          <w:rFonts w:ascii="宋体" w:cs="宋体" w:hAnsi="宋体" w:hint="eastAsia"/>
          <w:color w:val="333333"/>
          <w:kern w:val="0"/>
          <w:u w:val="single"/>
        </w:rPr>
        <w:t> </w:t>
      </w:r>
      <w:r>
        <w:rPr>
          <w:rFonts w:ascii="仿宋" w:cs="宋体" w:eastAsia="仿宋" w:hAnsi="仿宋"/>
          <w:color w:val="333333"/>
          <w:kern w:val="0"/>
        </w:rPr>
        <w:t>。</w:t>
      </w:r>
    </w:p>
    <w:p>
      <w:pPr>
        <w:pStyle w:val="style0"/>
        <w:widowControl/>
        <w:spacing w:before="100" w:beforeAutospacing="true" w:after="100" w:afterAutospacing="true" w:lineRule="exact" w:line="300"/>
        <w:ind w:firstLine="480" w:firstLineChars="200"/>
        <w:rPr>
          <w:rFonts w:ascii="仿宋" w:cs="宋体" w:eastAsia="仿宋" w:hAnsi="仿宋"/>
          <w:color w:val="333333"/>
          <w:kern w:val="0"/>
        </w:rPr>
      </w:pPr>
      <w:r>
        <w:rPr>
          <w:rFonts w:ascii="仿宋" w:cs="宋体" w:eastAsia="仿宋" w:hAnsi="仿宋"/>
          <w:color w:val="333333"/>
          <w:kern w:val="0"/>
        </w:rPr>
        <w:t>2、项目名称：</w:t>
      </w:r>
      <w:r>
        <w:rPr>
          <w:rFonts w:ascii="仿宋" w:cs="宋体" w:eastAsia="仿宋" w:hAnsi="仿宋" w:hint="eastAsia"/>
          <w:color w:val="333333"/>
          <w:kern w:val="0"/>
          <w:u w:val="single"/>
        </w:rPr>
        <w:t>宜宾市妇幼保健院迁建项目特需病房装饰安装工程设计服务</w:t>
      </w:r>
      <w:r>
        <w:rPr>
          <w:rFonts w:ascii="仿宋" w:cs="宋体" w:eastAsia="仿宋" w:hAnsi="仿宋"/>
          <w:color w:val="333333"/>
          <w:kern w:val="0"/>
        </w:rPr>
        <w:t>。</w:t>
      </w:r>
    </w:p>
    <w:p>
      <w:pPr>
        <w:pStyle w:val="style0"/>
        <w:widowControl/>
        <w:spacing w:before="100" w:beforeAutospacing="true" w:after="100" w:afterAutospacing="true" w:lineRule="exact" w:line="300"/>
        <w:ind w:firstLine="480" w:firstLineChars="200"/>
        <w:rPr>
          <w:rFonts w:ascii="仿宋" w:cs="宋体" w:eastAsia="仿宋" w:hAnsi="仿宋"/>
          <w:color w:val="333333"/>
          <w:kern w:val="0"/>
        </w:rPr>
      </w:pPr>
      <w:r>
        <w:rPr>
          <w:rFonts w:ascii="仿宋" w:cs="宋体" w:eastAsia="仿宋" w:hAnsi="仿宋"/>
          <w:color w:val="333333"/>
          <w:kern w:val="0"/>
        </w:rPr>
        <w:t>3、采购人：</w:t>
      </w:r>
      <w:r>
        <w:rPr>
          <w:rFonts w:ascii="宋体" w:cs="宋体" w:hAnsi="宋体" w:hint="eastAsia"/>
          <w:color w:val="333333"/>
          <w:kern w:val="0"/>
          <w:u w:val="single"/>
        </w:rPr>
        <w:t> </w:t>
      </w:r>
      <w:r>
        <w:rPr>
          <w:rFonts w:ascii="仿宋" w:cs="宋体" w:eastAsia="仿宋" w:hAnsi="仿宋" w:hint="eastAsia"/>
          <w:color w:val="333333"/>
          <w:kern w:val="0"/>
          <w:u w:val="single"/>
        </w:rPr>
        <w:t>宜宾市妇幼保健院</w:t>
      </w:r>
      <w:r>
        <w:rPr>
          <w:rFonts w:ascii="宋体" w:cs="宋体" w:hAnsi="宋体" w:hint="eastAsia"/>
          <w:color w:val="333333"/>
          <w:kern w:val="0"/>
          <w:u w:val="single"/>
        </w:rPr>
        <w:t> </w:t>
      </w:r>
      <w:r>
        <w:rPr>
          <w:rFonts w:ascii="仿宋" w:cs="宋体" w:eastAsia="仿宋" w:hAnsi="仿宋"/>
          <w:color w:val="333333"/>
          <w:kern w:val="0"/>
        </w:rPr>
        <w:t>。</w:t>
      </w:r>
    </w:p>
    <w:p>
      <w:pPr>
        <w:pStyle w:val="style0"/>
        <w:widowControl/>
        <w:spacing w:before="100" w:beforeAutospacing="true" w:after="100" w:afterAutospacing="true" w:lineRule="exact" w:line="300"/>
        <w:ind w:firstLine="480" w:firstLineChars="200"/>
        <w:rPr>
          <w:rFonts w:ascii="仿宋" w:cs="宋体" w:eastAsia="仿宋" w:hAnsi="仿宋"/>
          <w:color w:val="333333"/>
          <w:kern w:val="0"/>
        </w:rPr>
      </w:pPr>
      <w:r>
        <w:rPr>
          <w:rFonts w:ascii="仿宋" w:cs="宋体" w:eastAsia="仿宋" w:hAnsi="仿宋"/>
          <w:color w:val="333333"/>
          <w:kern w:val="0"/>
        </w:rPr>
        <w:t>4、采购代理机构：</w:t>
      </w:r>
      <w:r>
        <w:rPr>
          <w:rFonts w:ascii="宋体" w:cs="宋体" w:hAnsi="宋体" w:hint="eastAsia"/>
          <w:color w:val="333333"/>
          <w:kern w:val="0"/>
          <w:u w:val="single"/>
        </w:rPr>
        <w:t> </w:t>
      </w:r>
      <w:r>
        <w:rPr>
          <w:rFonts w:ascii="仿宋" w:cs="宋体" w:eastAsia="仿宋" w:hAnsi="仿宋" w:hint="eastAsia"/>
          <w:color w:val="333333"/>
          <w:kern w:val="0"/>
          <w:u w:val="single"/>
        </w:rPr>
        <w:t>四川鹏宸项目管理有限公司</w:t>
      </w:r>
      <w:r>
        <w:rPr>
          <w:rFonts w:ascii="宋体" w:cs="宋体" w:hAnsi="宋体" w:hint="eastAsia"/>
          <w:color w:val="333333"/>
          <w:kern w:val="0"/>
          <w:u w:val="single"/>
        </w:rPr>
        <w:t> </w:t>
      </w:r>
      <w:r>
        <w:rPr>
          <w:rFonts w:ascii="仿宋" w:cs="宋体" w:eastAsia="仿宋" w:hAnsi="仿宋"/>
          <w:color w:val="333333"/>
          <w:kern w:val="0"/>
        </w:rPr>
        <w:t>。</w:t>
      </w:r>
    </w:p>
    <w:p>
      <w:pPr>
        <w:pStyle w:val="style0"/>
        <w:widowControl/>
        <w:spacing w:before="100" w:beforeAutospacing="true" w:after="100" w:afterAutospacing="true" w:lineRule="exact" w:line="320"/>
        <w:ind w:firstLine="482" w:firstLineChars="200"/>
        <w:rPr>
          <w:rFonts w:ascii="仿宋" w:cs="宋体" w:eastAsia="仿宋" w:hAnsi="仿宋"/>
          <w:color w:val="333333"/>
          <w:kern w:val="0"/>
        </w:rPr>
      </w:pPr>
      <w:r>
        <w:rPr>
          <w:rFonts w:ascii="仿宋" w:cs="宋体" w:eastAsia="仿宋" w:hAnsi="仿宋"/>
          <w:b/>
          <w:color w:val="333333"/>
          <w:kern w:val="0"/>
        </w:rPr>
        <w:t>二、资金情况</w:t>
      </w:r>
    </w:p>
    <w:p>
      <w:pPr>
        <w:pStyle w:val="style0"/>
        <w:widowControl/>
        <w:spacing w:before="100" w:beforeAutospacing="true" w:after="100" w:afterAutospacing="true" w:lineRule="exact" w:line="320"/>
        <w:ind w:right="36" w:rightChars="15" w:firstLine="480" w:firstLineChars="200"/>
        <w:rPr>
          <w:rFonts w:ascii="仿宋" w:cs="宋体" w:eastAsia="仿宋" w:hAnsi="仿宋"/>
          <w:color w:val="333333"/>
          <w:kern w:val="0"/>
        </w:rPr>
      </w:pPr>
      <w:r>
        <w:rPr>
          <w:rFonts w:ascii="仿宋" w:cs="宋体" w:eastAsia="仿宋" w:hAnsi="仿宋"/>
          <w:color w:val="333333"/>
          <w:kern w:val="0"/>
        </w:rPr>
        <w:t>资金来源：政府投资。</w:t>
      </w:r>
    </w:p>
    <w:p>
      <w:pPr>
        <w:pStyle w:val="style0"/>
        <w:widowControl/>
        <w:spacing w:before="100" w:beforeAutospacing="true" w:after="100" w:afterAutospacing="true" w:lineRule="exact" w:line="320"/>
        <w:ind w:firstLine="482" w:firstLineChars="200"/>
        <w:rPr>
          <w:rFonts w:ascii="仿宋" w:cs="宋体" w:eastAsia="仿宋" w:hAnsi="仿宋"/>
          <w:color w:val="333333"/>
          <w:kern w:val="0"/>
        </w:rPr>
      </w:pPr>
      <w:r>
        <w:rPr>
          <w:rFonts w:ascii="仿宋" w:cs="宋体" w:eastAsia="仿宋" w:hAnsi="仿宋"/>
          <w:b/>
          <w:color w:val="333333"/>
          <w:kern w:val="0"/>
        </w:rPr>
        <w:t>三</w:t>
      </w:r>
      <w:r>
        <w:rPr>
          <w:rFonts w:ascii="仿宋" w:cs="宋体" w:eastAsia="仿宋" w:hAnsi="仿宋"/>
          <w:b/>
          <w:bCs/>
          <w:color w:val="333333"/>
          <w:kern w:val="0"/>
        </w:rPr>
        <w:t>、</w:t>
      </w:r>
      <w:r>
        <w:rPr>
          <w:rFonts w:ascii="仿宋" w:cs="宋体" w:eastAsia="仿宋" w:hAnsi="仿宋"/>
          <w:b/>
          <w:color w:val="333333"/>
          <w:kern w:val="0"/>
        </w:rPr>
        <w:t>采购项目简介</w:t>
      </w:r>
    </w:p>
    <w:p>
      <w:pPr>
        <w:pStyle w:val="style0"/>
        <w:widowControl/>
        <w:spacing w:before="100" w:beforeAutospacing="true" w:after="100" w:afterAutospacing="true" w:lineRule="exact" w:line="320"/>
        <w:ind w:firstLine="420" w:firstLineChars="200"/>
        <w:jc w:val="both"/>
        <w:rPr>
          <w:rFonts w:ascii="仿宋" w:cs="宋体" w:eastAsia="仿宋" w:hAnsi="仿宋"/>
          <w:color w:val="333333"/>
          <w:kern w:val="0"/>
          <w:sz w:val="21"/>
          <w:szCs w:val="21"/>
        </w:rPr>
      </w:pPr>
      <w:r>
        <w:rPr>
          <w:rFonts w:ascii="仿宋" w:cs="宋体" w:eastAsia="仿宋" w:hAnsi="仿宋" w:hint="eastAsia"/>
          <w:color w:val="333333"/>
          <w:kern w:val="0"/>
          <w:sz w:val="21"/>
          <w:szCs w:val="21"/>
        </w:rPr>
        <w:t>1、项目概况</w:t>
      </w:r>
      <w:r>
        <w:rPr>
          <w:rFonts w:ascii="仿宋" w:cs="宋体" w:eastAsia="仿宋" w:hAnsi="仿宋" w:hint="eastAsia"/>
          <w:color w:val="ff0000"/>
          <w:kern w:val="0"/>
          <w:sz w:val="21"/>
          <w:szCs w:val="21"/>
        </w:rPr>
        <w:t>：</w:t>
      </w:r>
      <w:r>
        <w:rPr>
          <w:rFonts w:ascii="仿宋" w:cs="宋体" w:eastAsia="仿宋" w:hAnsi="仿宋" w:hint="eastAsia"/>
          <w:color w:val="333333"/>
          <w:kern w:val="0"/>
          <w:sz w:val="21"/>
          <w:szCs w:val="21"/>
        </w:rPr>
        <w:t>2000平方米装饰安装工程设计。</w:t>
      </w:r>
    </w:p>
    <w:p>
      <w:pPr>
        <w:pStyle w:val="style0"/>
        <w:widowControl/>
        <w:spacing w:before="100" w:beforeAutospacing="true" w:after="120" w:lineRule="exact" w:line="320"/>
        <w:ind w:firstLine="480" w:firstLineChars="200"/>
        <w:rPr>
          <w:rFonts w:ascii="仿宋" w:cs="宋体" w:eastAsia="仿宋" w:hAnsi="仿宋"/>
          <w:color w:val="333333"/>
          <w:kern w:val="0"/>
        </w:rPr>
      </w:pPr>
      <w:r>
        <w:rPr>
          <w:rFonts w:ascii="仿宋" w:cs="宋体" w:eastAsia="仿宋" w:hAnsi="仿宋"/>
          <w:color w:val="333333"/>
          <w:kern w:val="0"/>
        </w:rPr>
        <w:t>2、采购范围：</w:t>
      </w:r>
      <w:r>
        <w:rPr>
          <w:rFonts w:ascii="仿宋" w:cs="宋体" w:eastAsia="仿宋" w:hAnsi="仿宋" w:hint="eastAsia"/>
          <w:color w:val="333333"/>
          <w:kern w:val="0"/>
        </w:rPr>
        <w:t>宜宾市妇幼保健院迁建项目特需病房装饰安装工程设计服务</w:t>
      </w:r>
      <w:r>
        <w:rPr>
          <w:rFonts w:ascii="仿宋" w:cs="宋体" w:eastAsia="仿宋" w:hAnsi="仿宋"/>
          <w:color w:val="333333"/>
          <w:kern w:val="0"/>
        </w:rPr>
        <w:t>。</w:t>
      </w:r>
    </w:p>
    <w:p>
      <w:pPr>
        <w:pStyle w:val="style0"/>
        <w:widowControl/>
        <w:spacing w:before="100" w:beforeAutospacing="true" w:after="120" w:lineRule="exact" w:line="320"/>
        <w:ind w:firstLine="482" w:firstLineChars="200"/>
        <w:rPr>
          <w:rFonts w:ascii="仿宋" w:cs="宋体" w:eastAsia="仿宋" w:hAnsi="仿宋"/>
          <w:color w:val="333333"/>
          <w:kern w:val="0"/>
        </w:rPr>
      </w:pPr>
      <w:r>
        <w:rPr>
          <w:rFonts w:ascii="仿宋" w:cs="宋体" w:eastAsia="仿宋" w:hAnsi="仿宋"/>
          <w:b/>
          <w:bCs/>
          <w:color w:val="333333"/>
          <w:kern w:val="0"/>
        </w:rPr>
        <w:t>四、供应商邀请方式</w:t>
      </w:r>
    </w:p>
    <w:p>
      <w:pPr>
        <w:pStyle w:val="style0"/>
        <w:spacing w:before="100" w:beforeAutospacing="true" w:after="120" w:lineRule="exact" w:line="320"/>
        <w:ind w:firstLine="480" w:firstLineChars="200"/>
        <w:rPr>
          <w:rFonts w:ascii="仿宋" w:cs="宋体" w:eastAsia="仿宋" w:hAnsi="仿宋"/>
          <w:color w:val="333333"/>
          <w:kern w:val="0"/>
        </w:rPr>
      </w:pPr>
      <w:r>
        <w:rPr>
          <w:rFonts w:ascii="仿宋" w:cs="宋体" w:eastAsia="仿宋" w:hAnsi="仿宋"/>
          <w:color w:val="333333"/>
          <w:kern w:val="0"/>
        </w:rPr>
        <w:t>本次竞争性磋商邀请在</w:t>
      </w:r>
      <w:r>
        <w:rPr>
          <w:rFonts w:ascii="仿宋" w:cs="宋体" w:eastAsia="仿宋" w:hAnsi="仿宋" w:hint="eastAsia"/>
          <w:color w:val="333333"/>
          <w:kern w:val="0"/>
        </w:rPr>
        <w:t>宜宾市妇幼保健院官网</w:t>
      </w:r>
      <w:r>
        <w:rPr>
          <w:rFonts w:ascii="仿宋" w:cs="宋体" w:eastAsia="仿宋" w:hAnsi="仿宋"/>
          <w:color w:val="333333"/>
          <w:kern w:val="0"/>
        </w:rPr>
        <w:t>（http://</w:t>
      </w:r>
      <w:r>
        <w:rPr>
          <w:rFonts w:ascii="仿宋" w:cs="宋体" w:eastAsia="仿宋" w:hAnsi="仿宋" w:hint="eastAsia"/>
          <w:color w:val="333333"/>
          <w:kern w:val="0"/>
        </w:rPr>
        <w:t>ybsfy</w:t>
      </w:r>
      <w:r>
        <w:rPr>
          <w:rFonts w:ascii="仿宋" w:cs="宋体" w:eastAsia="仿宋" w:hAnsi="仿宋"/>
          <w:color w:val="333333"/>
          <w:kern w:val="0"/>
        </w:rPr>
        <w:t>.c</w:t>
      </w:r>
      <w:r>
        <w:rPr>
          <w:rFonts w:ascii="仿宋" w:cs="宋体" w:eastAsia="仿宋" w:hAnsi="仿宋" w:hint="eastAsia"/>
          <w:color w:val="333333"/>
          <w:kern w:val="0"/>
        </w:rPr>
        <w:t>om</w:t>
      </w:r>
      <w:r>
        <w:rPr>
          <w:rFonts w:ascii="仿宋" w:cs="宋体" w:eastAsia="仿宋" w:hAnsi="仿宋"/>
          <w:color w:val="333333"/>
          <w:kern w:val="0"/>
        </w:rPr>
        <w:t>/）上以公告形式发布。</w:t>
      </w:r>
    </w:p>
    <w:p>
      <w:pPr>
        <w:pStyle w:val="style0"/>
        <w:widowControl/>
        <w:spacing w:before="100" w:beforeAutospacing="true" w:after="120" w:lineRule="exact" w:line="320"/>
        <w:ind w:firstLine="482" w:firstLineChars="200"/>
        <w:rPr>
          <w:rFonts w:ascii="仿宋" w:cs="宋体" w:eastAsia="仿宋" w:hAnsi="仿宋"/>
          <w:color w:val="333333"/>
          <w:kern w:val="0"/>
        </w:rPr>
      </w:pPr>
      <w:r>
        <w:rPr>
          <w:rFonts w:ascii="仿宋" w:cs="宋体" w:eastAsia="仿宋" w:hAnsi="仿宋"/>
          <w:b/>
          <w:bCs/>
          <w:color w:val="333333"/>
          <w:kern w:val="0"/>
        </w:rPr>
        <w:t>五、供应商参加本次采购活动应具备下列条件</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1.具有独立承担民事责任的能力；</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2.具有良好的商业信誉和健全的财务会计制度；</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3.具有履行合同所必需的设备和专业技术能力；</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4.具有依法缴纳税收和社会保障资金的良好记录；</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5.参加采购活动前三年内，在经营活动中没有重大违法记录；</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6.法律、行政法规规定的其他条件；</w:t>
      </w:r>
    </w:p>
    <w:p>
      <w:pPr>
        <w:pStyle w:val="style0"/>
        <w:widowControl/>
        <w:spacing w:before="100" w:beforeAutospacing="true" w:after="100" w:afterAutospacing="true" w:lineRule="exact" w:line="320"/>
        <w:ind w:firstLine="480" w:firstLineChars="200"/>
        <w:rPr>
          <w:rFonts w:ascii="仿宋" w:cs="宋体" w:eastAsia="仿宋" w:hAnsi="仿宋"/>
          <w:color w:val="333333"/>
          <w:kern w:val="0"/>
        </w:rPr>
      </w:pPr>
      <w:r>
        <w:rPr>
          <w:rFonts w:ascii="仿宋" w:cs="宋体" w:eastAsia="仿宋" w:hAnsi="仿宋"/>
          <w:color w:val="333333"/>
          <w:kern w:val="0"/>
        </w:rPr>
        <w:t>7.本项目不接受联合体；</w:t>
      </w:r>
    </w:p>
    <w:p>
      <w:pPr>
        <w:pStyle w:val="style0"/>
        <w:widowControl/>
        <w:spacing w:before="100" w:beforeAutospacing="true" w:after="100" w:afterAutospacing="true" w:lineRule="auto" w:line="360"/>
        <w:ind w:firstLine="480" w:firstLineChars="200"/>
        <w:rPr>
          <w:rFonts w:ascii="仿宋" w:cs="宋体" w:eastAsia="仿宋" w:hAnsi="仿宋"/>
          <w:color w:val="333333"/>
          <w:kern w:val="0"/>
        </w:rPr>
      </w:pPr>
      <w:r>
        <w:rPr>
          <w:rFonts w:ascii="仿宋" w:cs="宋体" w:eastAsia="仿宋" w:hAnsi="仿宋" w:hint="eastAsia"/>
          <w:color w:val="333333"/>
          <w:kern w:val="0"/>
        </w:rPr>
        <w:t>8特殊要求：具备工程设计建筑行业（建筑工程）丙级及以上资质；省外企业须提供有效的《四川省省外建筑企业入川承揽业务验证登记证》或《四川省入川从事勘察设计活动验证登记表》或带二维码的《四川省省外勘察、设计企业入川承揽业务信息录入证》。</w:t>
      </w:r>
    </w:p>
    <w:p>
      <w:pPr>
        <w:pStyle w:val="style0"/>
        <w:widowControl/>
        <w:spacing w:before="100" w:beforeAutospacing="true" w:after="120" w:lineRule="exact" w:line="320"/>
        <w:ind w:firstLine="482" w:firstLineChars="200"/>
        <w:rPr>
          <w:rFonts w:ascii="仿宋" w:cs="宋体" w:eastAsia="仿宋" w:hAnsi="仿宋"/>
          <w:color w:val="333333"/>
          <w:kern w:val="0"/>
        </w:rPr>
      </w:pPr>
      <w:r>
        <w:rPr>
          <w:rFonts w:ascii="仿宋" w:cs="宋体" w:eastAsia="仿宋" w:hAnsi="仿宋"/>
          <w:b/>
          <w:bCs/>
          <w:color w:val="333333"/>
          <w:kern w:val="0"/>
        </w:rPr>
        <w:t>六、禁止参加本次采购活动的供应商</w:t>
      </w:r>
    </w:p>
    <w:p>
      <w:pPr>
        <w:pStyle w:val="style0"/>
        <w:widowControl/>
        <w:spacing w:before="100" w:beforeAutospacing="true" w:after="100" w:afterAutospacing="true" w:lineRule="auto" w:line="360"/>
        <w:ind w:firstLine="480" w:firstLineChars="200"/>
        <w:rPr>
          <w:rFonts w:ascii="仿宋" w:cs="宋体" w:eastAsia="仿宋" w:hAnsi="仿宋"/>
          <w:color w:val="333333"/>
          <w:kern w:val="0"/>
        </w:rPr>
      </w:pPr>
      <w:r>
        <w:rPr>
          <w:rFonts w:ascii="仿宋" w:cs="宋体" w:eastAsia="仿宋" w:hAnsi="仿宋"/>
          <w:color w:val="333333"/>
          <w:kern w:val="0"/>
        </w:rPr>
        <w:t>1、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style0"/>
        <w:widowControl/>
        <w:spacing w:before="100" w:beforeAutospacing="true" w:after="100" w:afterAutospacing="true" w:lineRule="auto" w:line="360"/>
        <w:ind w:firstLine="480" w:firstLineChars="200"/>
        <w:rPr>
          <w:rFonts w:ascii="仿宋" w:cs="宋体" w:eastAsia="仿宋" w:hAnsi="仿宋"/>
          <w:color w:val="333333"/>
          <w:kern w:val="0"/>
        </w:rPr>
      </w:pPr>
      <w:r>
        <w:rPr>
          <w:rFonts w:ascii="仿宋" w:cs="宋体" w:eastAsia="仿宋" w:hAnsi="仿宋"/>
          <w:color w:val="333333"/>
          <w:kern w:val="0"/>
        </w:rPr>
        <w:t>2、为采购项目提供整体设计、规范编制或者项目管理、监理、检测等服务的供应商，不得参加本采购项目。供应商为采购人、采购代理机构在确定采购需求、编制竞争性磋商文件过程中提供咨询论证，其提供的咨询论证意见成为竞争性磋商文件中规定的供应商资格条件、技术服务商务要求、评审因素和标准、政府采购合同等实质性内容条款的，视同为采购项目提供规范编制。</w:t>
      </w:r>
    </w:p>
    <w:p>
      <w:pPr>
        <w:pStyle w:val="style0"/>
        <w:widowControl/>
        <w:spacing w:before="100" w:beforeAutospacing="true" w:after="100" w:afterAutospacing="true" w:lineRule="auto" w:line="360"/>
        <w:ind w:firstLine="482" w:firstLineChars="200"/>
        <w:rPr>
          <w:rFonts w:ascii="仿宋" w:cs="宋体" w:eastAsia="仿宋" w:hAnsi="仿宋"/>
          <w:color w:val="333333"/>
          <w:kern w:val="0"/>
        </w:rPr>
      </w:pPr>
      <w:r>
        <w:rPr>
          <w:rFonts w:ascii="仿宋" w:cs="宋体" w:eastAsia="仿宋" w:hAnsi="仿宋"/>
          <w:b/>
          <w:bCs/>
          <w:color w:val="333333"/>
          <w:kern w:val="0"/>
        </w:rPr>
        <w:t>七、磋商文件获取方式、时间、地点：</w:t>
      </w:r>
    </w:p>
    <w:p>
      <w:pPr>
        <w:pStyle w:val="style0"/>
        <w:widowControl/>
        <w:spacing w:before="100" w:beforeAutospacing="true" w:after="100" w:afterAutospacing="true" w:lineRule="auto" w:line="360"/>
        <w:ind w:firstLine="480" w:firstLineChars="200"/>
        <w:rPr>
          <w:rFonts w:ascii="仿宋" w:cs="宋体" w:eastAsia="仿宋" w:hAnsi="仿宋"/>
          <w:color w:val="333333"/>
          <w:kern w:val="0"/>
        </w:rPr>
      </w:pPr>
      <w:r>
        <w:rPr>
          <w:rFonts w:ascii="仿宋" w:cs="宋体" w:eastAsia="仿宋" w:hAnsi="仿宋"/>
          <w:color w:val="333333"/>
          <w:kern w:val="0"/>
        </w:rPr>
        <w:t>凡有意参加的供应商，请于20</w:t>
      </w:r>
      <w:r>
        <w:rPr>
          <w:rFonts w:ascii="仿宋" w:cs="宋体" w:eastAsia="仿宋" w:hAnsi="仿宋"/>
          <w:color w:val="ff0000"/>
          <w:kern w:val="0"/>
        </w:rPr>
        <w:t>23年0</w:t>
      </w:r>
      <w:r>
        <w:rPr>
          <w:rFonts w:ascii="仿宋" w:cs="宋体" w:eastAsia="仿宋" w:hAnsi="仿宋" w:hint="eastAsia"/>
          <w:color w:val="ff0000"/>
          <w:kern w:val="0"/>
        </w:rPr>
        <w:t>8</w:t>
      </w:r>
      <w:r>
        <w:rPr>
          <w:rFonts w:ascii="仿宋" w:cs="宋体" w:eastAsia="仿宋" w:hAnsi="仿宋"/>
          <w:color w:val="ff0000"/>
          <w:kern w:val="0"/>
        </w:rPr>
        <w:t>月</w:t>
      </w:r>
      <w:r>
        <w:rPr>
          <w:rFonts w:ascii="仿宋" w:cs="宋体" w:eastAsia="仿宋" w:hAnsi="仿宋" w:hint="eastAsia"/>
          <w:color w:val="ff0000"/>
          <w:kern w:val="0"/>
        </w:rPr>
        <w:t xml:space="preserve"> </w:t>
      </w:r>
      <w:r>
        <w:rPr>
          <w:rFonts w:ascii="仿宋" w:cs="宋体" w:eastAsia="仿宋" w:hAnsi="仿宋" w:hint="eastAsia"/>
          <w:color w:val="ff0000"/>
          <w:kern w:val="0"/>
          <w:lang w:val="en-US" w:eastAsia="zh-CN"/>
        </w:rPr>
        <w:t>17</w:t>
      </w:r>
      <w:r>
        <w:rPr>
          <w:rFonts w:ascii="仿宋" w:cs="宋体" w:eastAsia="仿宋" w:hAnsi="仿宋"/>
          <w:color w:val="ff0000"/>
          <w:kern w:val="0"/>
        </w:rPr>
        <w:t>日至2023年0</w:t>
      </w:r>
      <w:r>
        <w:rPr>
          <w:rFonts w:ascii="仿宋" w:cs="宋体" w:eastAsia="仿宋" w:hAnsi="仿宋" w:hint="eastAsia"/>
          <w:color w:val="ff0000"/>
          <w:kern w:val="0"/>
        </w:rPr>
        <w:t>8</w:t>
      </w:r>
      <w:r>
        <w:rPr>
          <w:rFonts w:ascii="仿宋" w:cs="宋体" w:eastAsia="仿宋" w:hAnsi="仿宋"/>
          <w:color w:val="ff0000"/>
          <w:kern w:val="0"/>
        </w:rPr>
        <w:t>月</w:t>
      </w:r>
      <w:r>
        <w:rPr>
          <w:rFonts w:ascii="仿宋" w:cs="宋体" w:eastAsia="仿宋" w:hAnsi="仿宋" w:hint="eastAsia"/>
          <w:color w:val="ff0000"/>
          <w:kern w:val="0"/>
          <w:lang w:val="en-US" w:eastAsia="zh-CN"/>
        </w:rPr>
        <w:t>24</w:t>
      </w:r>
      <w:r>
        <w:rPr>
          <w:rFonts w:ascii="仿宋" w:cs="宋体" w:eastAsia="仿宋" w:hAnsi="仿宋"/>
          <w:color w:val="ff0000"/>
          <w:kern w:val="0"/>
        </w:rPr>
        <w:t>日，上午9:00时至11:30时，下午14:00 时至17:00时，</w:t>
      </w:r>
      <w:r>
        <w:rPr>
          <w:rFonts w:ascii="仿宋" w:cs="宋体" w:eastAsia="仿宋" w:hAnsi="仿宋" w:hint="eastAsia"/>
          <w:color w:val="ff0000"/>
          <w:kern w:val="0"/>
        </w:rPr>
        <w:t>通过网络获取，网上获取招标文件时，供应商必须将以下资料加盖公章扫描发送至QQ邮箱（1820588359@qq.com）：单位介绍信、资质证书、经办人员身份证复印件。磋商文件工本费300元，</w:t>
      </w:r>
      <w:r>
        <w:rPr>
          <w:rFonts w:ascii="仿宋" w:cs="宋体" w:eastAsia="仿宋" w:hAnsi="仿宋" w:hint="eastAsia"/>
          <w:color w:val="000000"/>
          <w:kern w:val="0"/>
        </w:rPr>
        <w:t>磋</w:t>
      </w:r>
      <w:r>
        <w:rPr>
          <w:rFonts w:ascii="仿宋" w:cs="宋体" w:eastAsia="仿宋" w:hAnsi="仿宋" w:hint="eastAsia"/>
          <w:color w:val="333333"/>
          <w:kern w:val="0"/>
        </w:rPr>
        <w:t>商文件售后不退，磋商资格不能转让。</w:t>
      </w:r>
    </w:p>
    <w:p>
      <w:pPr>
        <w:pStyle w:val="style0"/>
        <w:widowControl/>
        <w:spacing w:before="100" w:beforeAutospacing="true" w:after="120" w:lineRule="auto" w:line="360"/>
        <w:ind w:firstLine="482" w:firstLineChars="200"/>
        <w:rPr>
          <w:rFonts w:ascii="仿宋" w:cs="宋体" w:eastAsia="仿宋" w:hAnsi="仿宋"/>
          <w:color w:val="333333"/>
          <w:kern w:val="0"/>
        </w:rPr>
      </w:pPr>
      <w:r>
        <w:rPr>
          <w:rFonts w:ascii="仿宋" w:cs="宋体" w:eastAsia="仿宋" w:hAnsi="仿宋"/>
          <w:b/>
          <w:bCs/>
          <w:color w:val="333333"/>
          <w:kern w:val="0"/>
        </w:rPr>
        <w:t>八、递交响应文件截止时间：</w:t>
      </w:r>
      <w:r>
        <w:rPr>
          <w:rFonts w:ascii="宋体" w:cs="宋体" w:hAnsi="宋体" w:hint="eastAsia"/>
          <w:b/>
          <w:color w:val="333333"/>
          <w:kern w:val="0"/>
        </w:rPr>
        <w:t> </w:t>
      </w:r>
      <w:r>
        <w:rPr>
          <w:rFonts w:ascii="仿宋" w:cs="宋体" w:eastAsia="仿宋" w:hAnsi="仿宋"/>
          <w:color w:val="333333"/>
          <w:kern w:val="0"/>
        </w:rPr>
        <w:t>2023年0</w:t>
      </w:r>
      <w:r>
        <w:rPr>
          <w:rFonts w:ascii="仿宋" w:cs="宋体" w:eastAsia="仿宋" w:hAnsi="仿宋" w:hint="eastAsia"/>
          <w:color w:val="333333"/>
          <w:kern w:val="0"/>
        </w:rPr>
        <w:t>8</w:t>
      </w:r>
      <w:r>
        <w:rPr>
          <w:rFonts w:ascii="仿宋" w:cs="宋体" w:eastAsia="仿宋" w:hAnsi="仿宋"/>
          <w:color w:val="333333"/>
          <w:kern w:val="0"/>
        </w:rPr>
        <w:t>月</w:t>
      </w:r>
      <w:r>
        <w:rPr>
          <w:rFonts w:ascii="仿宋" w:cs="宋体" w:eastAsia="仿宋" w:hAnsi="仿宋" w:hint="eastAsia"/>
          <w:color w:val="333333"/>
          <w:kern w:val="0"/>
          <w:lang w:val="en-US" w:eastAsia="zh-CN"/>
        </w:rPr>
        <w:t>28</w:t>
      </w:r>
      <w:r>
        <w:rPr>
          <w:rFonts w:ascii="仿宋" w:cs="宋体" w:eastAsia="仿宋" w:hAnsi="仿宋"/>
          <w:color w:val="333333"/>
          <w:kern w:val="0"/>
        </w:rPr>
        <w:t>日10时00分 （北京时间）。</w:t>
      </w:r>
    </w:p>
    <w:p>
      <w:pPr>
        <w:pStyle w:val="style0"/>
        <w:widowControl/>
        <w:spacing w:before="100" w:beforeAutospacing="true" w:after="120" w:lineRule="auto" w:line="360"/>
        <w:ind w:firstLine="480" w:firstLineChars="200"/>
        <w:rPr>
          <w:rFonts w:ascii="仿宋" w:cs="宋体" w:eastAsia="仿宋" w:hAnsi="仿宋"/>
          <w:color w:val="333333"/>
          <w:kern w:val="0"/>
        </w:rPr>
      </w:pPr>
      <w:r>
        <w:rPr>
          <w:rFonts w:ascii="仿宋" w:cs="宋体" w:eastAsia="仿宋" w:hAnsi="仿宋"/>
          <w:color w:val="333333"/>
          <w:kern w:val="0"/>
        </w:rPr>
        <w:t>响应文件必须在递交响应文件截止时间前送达磋商地点。逾期送达、密封和标注错误的响应文件，采购代理机构恕不接收。本次采购不接收邮寄的响应文件。</w:t>
      </w:r>
    </w:p>
    <w:p>
      <w:pPr>
        <w:pStyle w:val="style0"/>
        <w:widowControl/>
        <w:spacing w:before="100" w:beforeAutospacing="true" w:after="120" w:lineRule="exact" w:line="320"/>
        <w:ind w:firstLine="482" w:firstLineChars="200"/>
        <w:rPr>
          <w:rFonts w:ascii="仿宋" w:cs="宋体" w:eastAsia="仿宋" w:hAnsi="仿宋"/>
          <w:color w:val="333333"/>
          <w:kern w:val="0"/>
        </w:rPr>
      </w:pPr>
      <w:r>
        <w:rPr>
          <w:rFonts w:ascii="仿宋" w:cs="宋体" w:eastAsia="仿宋" w:hAnsi="仿宋"/>
          <w:b/>
          <w:bCs/>
          <w:color w:val="333333"/>
          <w:kern w:val="0"/>
        </w:rPr>
        <w:t>九、递交响应文件和磋商地点：</w:t>
      </w:r>
      <w:r>
        <w:rPr>
          <w:rFonts w:ascii="仿宋" w:cs="宋体" w:eastAsia="仿宋" w:hAnsi="仿宋" w:hint="eastAsia"/>
          <w:color w:val="333333"/>
          <w:kern w:val="0"/>
          <w:sz w:val="21"/>
          <w:szCs w:val="21"/>
          <w:u w:val="single"/>
        </w:rPr>
        <w:t>四川省宜宾市翠屏</w:t>
      </w:r>
      <w:bookmarkStart w:id="11" w:name="_GoBack"/>
      <w:bookmarkEnd w:id="11"/>
      <w:r>
        <w:rPr>
          <w:rFonts w:ascii="仿宋" w:cs="宋体" w:eastAsia="仿宋" w:hAnsi="仿宋" w:hint="eastAsia"/>
          <w:color w:val="333333"/>
          <w:kern w:val="0"/>
          <w:sz w:val="21"/>
          <w:szCs w:val="21"/>
          <w:u w:val="single"/>
        </w:rPr>
        <w:t>区人民路269号宜宾市妇幼保健院</w:t>
      </w:r>
      <w:r>
        <w:rPr>
          <w:rFonts w:ascii="仿宋" w:cs="宋体" w:eastAsia="仿宋" w:hAnsi="仿宋" w:hint="eastAsia"/>
          <w:color w:val="333333"/>
          <w:kern w:val="0"/>
          <w:sz w:val="21"/>
          <w:szCs w:val="21"/>
          <w:u w:val="single"/>
          <w:lang w:eastAsia="zh-CN"/>
        </w:rPr>
        <w:t>行政办公区三楼会议室</w:t>
      </w:r>
      <w:r>
        <w:rPr>
          <w:rFonts w:ascii="仿宋" w:cs="宋体" w:eastAsia="仿宋" w:hAnsi="仿宋"/>
          <w:color w:val="333333"/>
          <w:kern w:val="0"/>
        </w:rPr>
        <w:t>。</w:t>
      </w:r>
    </w:p>
    <w:p>
      <w:pPr>
        <w:pStyle w:val="style0"/>
        <w:widowControl/>
        <w:spacing w:before="100" w:beforeAutospacing="true" w:after="120" w:lineRule="exact" w:line="320"/>
        <w:ind w:firstLine="482" w:firstLineChars="200"/>
        <w:rPr>
          <w:rFonts w:ascii="仿宋" w:cs="宋体" w:eastAsia="仿宋" w:hAnsi="仿宋"/>
          <w:color w:val="333333"/>
          <w:kern w:val="0"/>
        </w:rPr>
      </w:pPr>
      <w:r>
        <w:rPr>
          <w:rFonts w:ascii="仿宋" w:cs="宋体" w:eastAsia="仿宋" w:hAnsi="仿宋"/>
          <w:b/>
          <w:bCs/>
          <w:color w:val="333333"/>
          <w:kern w:val="0"/>
        </w:rPr>
        <w:t>十、联系方式</w:t>
      </w:r>
    </w:p>
    <w:p>
      <w:pPr>
        <w:pStyle w:val="style0"/>
        <w:widowControl/>
        <w:spacing w:before="100" w:beforeAutospacing="true" w:after="100" w:afterAutospacing="true" w:lineRule="exact" w:line="320"/>
        <w:ind w:left="720" w:leftChars="300"/>
        <w:rPr>
          <w:rFonts w:ascii="仿宋" w:cs="宋体" w:eastAsia="仿宋" w:hAnsi="仿宋"/>
          <w:color w:val="333333"/>
          <w:kern w:val="0"/>
          <w:sz w:val="21"/>
          <w:szCs w:val="21"/>
        </w:rPr>
      </w:pPr>
      <w:r>
        <w:rPr>
          <w:rFonts w:ascii="仿宋" w:cs="宋体" w:eastAsia="仿宋" w:hAnsi="仿宋" w:hint="eastAsia"/>
          <w:color w:val="333333"/>
          <w:kern w:val="0"/>
          <w:sz w:val="21"/>
          <w:szCs w:val="21"/>
        </w:rPr>
        <w:t>采</w:t>
      </w:r>
      <w:r>
        <w:rPr>
          <w:rFonts w:ascii="宋体" w:cs="宋体" w:hAnsi="宋体" w:hint="eastAsia"/>
          <w:color w:val="333333"/>
          <w:kern w:val="0"/>
          <w:sz w:val="21"/>
          <w:szCs w:val="21"/>
        </w:rPr>
        <w:t> </w:t>
      </w:r>
      <w:r>
        <w:rPr>
          <w:rFonts w:ascii="仿宋" w:cs="宋体" w:eastAsia="仿宋" w:hAnsi="仿宋" w:hint="eastAsia"/>
          <w:color w:val="333333"/>
          <w:kern w:val="0"/>
          <w:sz w:val="21"/>
          <w:szCs w:val="21"/>
        </w:rPr>
        <w:t>购</w:t>
      </w:r>
      <w:r>
        <w:rPr>
          <w:rFonts w:ascii="宋体" w:cs="宋体" w:hAnsi="宋体" w:hint="eastAsia"/>
          <w:color w:val="333333"/>
          <w:kern w:val="0"/>
          <w:sz w:val="21"/>
          <w:szCs w:val="21"/>
        </w:rPr>
        <w:t> </w:t>
      </w:r>
      <w:r>
        <w:rPr>
          <w:rFonts w:ascii="仿宋" w:cs="宋体" w:eastAsia="仿宋" w:hAnsi="仿宋" w:hint="eastAsia"/>
          <w:color w:val="333333"/>
          <w:kern w:val="0"/>
          <w:sz w:val="21"/>
          <w:szCs w:val="21"/>
        </w:rPr>
        <w:t>人：</w:t>
      </w:r>
      <w:r>
        <w:rPr>
          <w:rFonts w:ascii="宋体" w:cs="宋体" w:hAnsi="宋体" w:hint="eastAsia"/>
          <w:b/>
          <w:color w:val="333333"/>
          <w:kern w:val="0"/>
          <w:sz w:val="21"/>
          <w:szCs w:val="21"/>
          <w:u w:val="single"/>
        </w:rPr>
        <w:t> </w:t>
      </w:r>
      <w:r>
        <w:rPr>
          <w:rFonts w:ascii="仿宋" w:cs="宋体" w:eastAsia="仿宋" w:hAnsi="仿宋" w:hint="eastAsia"/>
          <w:color w:val="333333"/>
          <w:kern w:val="0"/>
          <w:sz w:val="21"/>
          <w:szCs w:val="21"/>
          <w:u w:val="single"/>
        </w:rPr>
        <w:t>宜宾市妇幼保健院 </w:t>
      </w:r>
    </w:p>
    <w:p>
      <w:pPr>
        <w:pStyle w:val="style0"/>
        <w:widowControl/>
        <w:spacing w:before="100" w:beforeAutospacing="true" w:after="100" w:afterAutospacing="true" w:lineRule="exact" w:line="320"/>
        <w:ind w:left="720" w:leftChars="300"/>
        <w:rPr>
          <w:rFonts w:ascii="仿宋" w:cs="宋体" w:eastAsia="仿宋" w:hAnsi="仿宋"/>
          <w:color w:val="333333"/>
          <w:kern w:val="0"/>
          <w:sz w:val="21"/>
          <w:szCs w:val="21"/>
        </w:rPr>
      </w:pPr>
      <w:r>
        <w:rPr>
          <w:rFonts w:ascii="仿宋" w:cs="宋体" w:eastAsia="仿宋" w:hAnsi="仿宋" w:hint="eastAsia"/>
          <w:color w:val="333333"/>
          <w:kern w:val="0"/>
          <w:sz w:val="21"/>
          <w:szCs w:val="21"/>
        </w:rPr>
        <w:t xml:space="preserve">地 </w:t>
      </w:r>
      <w:r>
        <w:rPr>
          <w:rFonts w:ascii="宋体" w:cs="宋体" w:hAnsi="宋体" w:hint="eastAsia"/>
          <w:color w:val="333333"/>
          <w:kern w:val="0"/>
          <w:sz w:val="21"/>
          <w:szCs w:val="21"/>
        </w:rPr>
        <w:t>   </w:t>
      </w:r>
      <w:r>
        <w:rPr>
          <w:rFonts w:ascii="仿宋" w:cs="宋体" w:eastAsia="仿宋" w:hAnsi="仿宋" w:hint="eastAsia"/>
          <w:color w:val="333333"/>
          <w:kern w:val="0"/>
          <w:sz w:val="21"/>
          <w:szCs w:val="21"/>
        </w:rPr>
        <w:t>址：</w:t>
      </w:r>
      <w:r>
        <w:rPr>
          <w:rFonts w:ascii="仿宋" w:cs="宋体" w:eastAsia="仿宋" w:hAnsi="仿宋"/>
          <w:color w:val="333333"/>
          <w:kern w:val="0"/>
          <w:sz w:val="21"/>
          <w:szCs w:val="21"/>
          <w:u w:val="single"/>
        </w:rPr>
        <w:t>宜宾市人民路269号</w:t>
      </w:r>
    </w:p>
    <w:p>
      <w:pPr>
        <w:pStyle w:val="style0"/>
        <w:widowControl/>
        <w:spacing w:before="100" w:beforeAutospacing="true" w:after="100" w:afterAutospacing="true" w:lineRule="exact" w:line="320"/>
        <w:ind w:left="720" w:leftChars="300"/>
        <w:rPr>
          <w:rFonts w:ascii="仿宋" w:cs="宋体" w:eastAsia="仿宋" w:hAnsi="仿宋"/>
          <w:color w:val="333333"/>
          <w:kern w:val="0"/>
          <w:sz w:val="21"/>
          <w:szCs w:val="21"/>
        </w:rPr>
      </w:pPr>
      <w:r>
        <w:rPr>
          <w:rFonts w:ascii="仿宋" w:cs="宋体" w:eastAsia="仿宋" w:hAnsi="仿宋" w:hint="eastAsia"/>
          <w:color w:val="333333"/>
          <w:kern w:val="0"/>
          <w:sz w:val="21"/>
          <w:szCs w:val="21"/>
        </w:rPr>
        <w:t>联 系 人：</w:t>
      </w:r>
      <w:r>
        <w:rPr>
          <w:rFonts w:ascii="仿宋" w:cs="宋体" w:eastAsia="仿宋" w:hAnsi="仿宋" w:hint="eastAsia"/>
          <w:color w:val="333333"/>
          <w:kern w:val="0"/>
          <w:sz w:val="21"/>
          <w:szCs w:val="21"/>
          <w:u w:val="single"/>
        </w:rPr>
        <w:t>吴先生</w:t>
      </w:r>
    </w:p>
    <w:p>
      <w:pPr>
        <w:pStyle w:val="style0"/>
        <w:widowControl/>
        <w:spacing w:before="100" w:beforeAutospacing="true" w:after="100" w:afterAutospacing="true" w:lineRule="exact" w:line="320"/>
        <w:ind w:left="720" w:leftChars="300"/>
        <w:rPr>
          <w:rFonts w:ascii="仿宋" w:cs="宋体" w:eastAsia="仿宋" w:hAnsi="仿宋"/>
          <w:color w:val="333333"/>
          <w:kern w:val="0"/>
          <w:sz w:val="21"/>
          <w:szCs w:val="21"/>
        </w:rPr>
      </w:pPr>
      <w:r>
        <w:rPr>
          <w:rFonts w:ascii="仿宋" w:cs="宋体" w:eastAsia="仿宋" w:hAnsi="仿宋" w:hint="eastAsia"/>
          <w:color w:val="333333"/>
          <w:kern w:val="0"/>
          <w:sz w:val="21"/>
          <w:szCs w:val="21"/>
        </w:rPr>
        <w:t xml:space="preserve">电 </w:t>
      </w:r>
      <w:r>
        <w:rPr>
          <w:rFonts w:ascii="宋体" w:cs="宋体" w:hAnsi="宋体" w:hint="eastAsia"/>
          <w:color w:val="333333"/>
          <w:kern w:val="0"/>
          <w:sz w:val="21"/>
          <w:szCs w:val="21"/>
        </w:rPr>
        <w:t>   </w:t>
      </w:r>
      <w:r>
        <w:rPr>
          <w:rFonts w:ascii="仿宋" w:cs="宋体" w:eastAsia="仿宋" w:hAnsi="仿宋" w:hint="eastAsia"/>
          <w:color w:val="333333"/>
          <w:kern w:val="0"/>
          <w:sz w:val="21"/>
          <w:szCs w:val="21"/>
        </w:rPr>
        <w:t>话：</w:t>
      </w:r>
      <w:r>
        <w:rPr>
          <w:rFonts w:ascii="仿宋" w:cs="宋体" w:eastAsia="仿宋" w:hAnsi="仿宋" w:hint="eastAsia"/>
          <w:color w:val="333333"/>
          <w:kern w:val="0"/>
          <w:sz w:val="21"/>
          <w:szCs w:val="21"/>
          <w:u w:val="single"/>
        </w:rPr>
        <w:t>13002888817</w:t>
      </w:r>
    </w:p>
    <w:p>
      <w:pPr>
        <w:pStyle w:val="style0"/>
        <w:widowControl/>
        <w:spacing w:before="100" w:beforeAutospacing="true" w:after="100" w:afterAutospacing="true" w:lineRule="exact" w:line="320"/>
        <w:ind w:left="720" w:leftChars="300"/>
        <w:rPr>
          <w:rFonts w:ascii="仿宋" w:cs="宋体" w:eastAsia="仿宋" w:hAnsi="仿宋"/>
          <w:color w:val="333333"/>
          <w:kern w:val="0"/>
          <w:sz w:val="21"/>
          <w:szCs w:val="21"/>
        </w:rPr>
      </w:pPr>
      <w:r>
        <w:rPr>
          <w:rFonts w:ascii="宋体" w:cs="宋体" w:hAnsi="宋体" w:hint="eastAsia"/>
          <w:color w:val="333333"/>
          <w:kern w:val="0"/>
          <w:sz w:val="21"/>
          <w:szCs w:val="21"/>
        </w:rPr>
        <w:t> </w:t>
      </w:r>
    </w:p>
    <w:p>
      <w:pPr>
        <w:pStyle w:val="style0"/>
        <w:widowControl/>
        <w:spacing w:before="100" w:beforeAutospacing="true" w:after="100" w:afterAutospacing="true" w:lineRule="exact" w:line="320"/>
        <w:ind w:left="720" w:leftChars="300"/>
        <w:rPr>
          <w:rFonts w:ascii="仿宋" w:cs="宋体" w:eastAsia="仿宋" w:hAnsi="仿宋"/>
          <w:color w:val="333333"/>
          <w:kern w:val="0"/>
          <w:sz w:val="21"/>
          <w:szCs w:val="21"/>
        </w:rPr>
      </w:pPr>
      <w:r>
        <w:rPr>
          <w:rFonts w:ascii="仿宋" w:cs="宋体" w:eastAsia="仿宋" w:hAnsi="仿宋" w:hint="eastAsia"/>
          <w:color w:val="333333"/>
          <w:kern w:val="0"/>
          <w:sz w:val="21"/>
          <w:szCs w:val="21"/>
        </w:rPr>
        <w:t>采购代理机构：</w:t>
      </w:r>
      <w:r>
        <w:rPr>
          <w:rFonts w:ascii="宋体" w:cs="宋体" w:hAnsi="宋体" w:hint="eastAsia"/>
          <w:b/>
          <w:color w:val="333333"/>
          <w:kern w:val="0"/>
          <w:sz w:val="21"/>
          <w:szCs w:val="21"/>
          <w:u w:val="single"/>
        </w:rPr>
        <w:t> </w:t>
      </w:r>
      <w:r>
        <w:rPr>
          <w:rFonts w:ascii="仿宋" w:cs="宋体" w:eastAsia="仿宋" w:hAnsi="仿宋" w:hint="eastAsia"/>
          <w:color w:val="333333"/>
          <w:kern w:val="0"/>
          <w:sz w:val="21"/>
          <w:szCs w:val="21"/>
          <w:u w:val="single"/>
        </w:rPr>
        <w:t>四川鹏宸项目管理有限公司</w:t>
      </w:r>
      <w:r>
        <w:rPr>
          <w:rFonts w:ascii="宋体" w:cs="宋体" w:hAnsi="宋体" w:hint="eastAsia"/>
          <w:color w:val="333333"/>
          <w:kern w:val="0"/>
          <w:sz w:val="21"/>
          <w:szCs w:val="21"/>
          <w:u w:val="single"/>
        </w:rPr>
        <w:t> </w:t>
      </w:r>
    </w:p>
    <w:p>
      <w:pPr>
        <w:pStyle w:val="style0"/>
        <w:widowControl/>
        <w:spacing w:before="100" w:beforeAutospacing="true" w:after="100" w:afterAutospacing="true" w:lineRule="exact" w:line="320"/>
        <w:ind w:left="720" w:leftChars="300" w:right="480" w:rightChars="200"/>
        <w:rPr>
          <w:rFonts w:ascii="仿宋" w:cs="宋体" w:eastAsia="仿宋" w:hAnsi="仿宋"/>
          <w:color w:val="333333"/>
          <w:kern w:val="0"/>
        </w:rPr>
      </w:pPr>
      <w:r>
        <w:rPr>
          <w:rFonts w:ascii="仿宋" w:cs="宋体" w:eastAsia="仿宋" w:hAnsi="仿宋"/>
          <w:color w:val="333333"/>
          <w:kern w:val="0"/>
        </w:rPr>
        <w:t xml:space="preserve">地 </w:t>
      </w:r>
      <w:r>
        <w:rPr>
          <w:rFonts w:ascii="宋体" w:cs="宋体" w:hAnsi="宋体" w:hint="eastAsia"/>
          <w:color w:val="333333"/>
          <w:kern w:val="0"/>
        </w:rPr>
        <w:t>   </w:t>
      </w:r>
      <w:r>
        <w:rPr>
          <w:rFonts w:ascii="仿宋" w:cs="宋体" w:eastAsia="仿宋" w:hAnsi="仿宋"/>
          <w:color w:val="333333"/>
          <w:kern w:val="0"/>
        </w:rPr>
        <w:t>址：</w:t>
      </w:r>
      <w:r>
        <w:rPr>
          <w:rFonts w:ascii="宋体" w:cs="宋体" w:hAnsi="宋体" w:hint="eastAsia"/>
          <w:color w:val="333333"/>
          <w:kern w:val="0"/>
          <w:u w:val="single"/>
        </w:rPr>
        <w:t> </w:t>
      </w:r>
      <w:r>
        <w:rPr>
          <w:rFonts w:ascii="仿宋" w:cs="宋体" w:eastAsia="仿宋" w:hAnsi="仿宋" w:hint="eastAsia"/>
          <w:color w:val="333333"/>
          <w:kern w:val="0"/>
          <w:sz w:val="21"/>
          <w:szCs w:val="21"/>
          <w:u w:val="single"/>
        </w:rPr>
        <w:t>四川省成都市高新区（西区）汇川街166号1栋10层10号 </w:t>
      </w:r>
    </w:p>
    <w:p>
      <w:pPr>
        <w:pStyle w:val="style0"/>
        <w:widowControl/>
        <w:spacing w:before="100" w:beforeAutospacing="true" w:after="100" w:afterAutospacing="true" w:lineRule="exact" w:line="320"/>
        <w:ind w:left="720" w:leftChars="300" w:right="480" w:rightChars="200"/>
        <w:rPr>
          <w:rFonts w:ascii="仿宋" w:cs="宋体" w:eastAsia="仿宋" w:hAnsi="仿宋"/>
          <w:color w:val="333333"/>
          <w:kern w:val="0"/>
        </w:rPr>
      </w:pPr>
      <w:r>
        <w:rPr>
          <w:rFonts w:ascii="仿宋" w:cs="宋体" w:eastAsia="仿宋" w:hAnsi="仿宋"/>
          <w:color w:val="333333"/>
          <w:kern w:val="0"/>
        </w:rPr>
        <w:t>联 系 人：</w:t>
      </w:r>
      <w:r>
        <w:rPr>
          <w:rFonts w:ascii="宋体" w:cs="宋体" w:hAnsi="宋体" w:hint="eastAsia"/>
          <w:color w:val="333333"/>
          <w:kern w:val="0"/>
          <w:u w:val="single"/>
        </w:rPr>
        <w:t> </w:t>
      </w:r>
      <w:r>
        <w:rPr>
          <w:rFonts w:ascii="仿宋" w:cs="宋体" w:eastAsia="仿宋" w:hAnsi="仿宋" w:hint="eastAsia"/>
          <w:color w:val="333333"/>
          <w:kern w:val="0"/>
          <w:u w:val="single"/>
        </w:rPr>
        <w:t>杨</w:t>
      </w:r>
      <w:r>
        <w:rPr>
          <w:rFonts w:ascii="仿宋" w:cs="宋体" w:eastAsia="仿宋" w:hAnsi="仿宋"/>
          <w:color w:val="333333"/>
          <w:kern w:val="0"/>
          <w:u w:val="single"/>
        </w:rPr>
        <w:t>先生</w:t>
      </w:r>
      <w:r>
        <w:rPr>
          <w:rFonts w:ascii="宋体" w:cs="宋体" w:hAnsi="宋体" w:hint="eastAsia"/>
          <w:color w:val="333333"/>
          <w:kern w:val="0"/>
          <w:u w:val="single"/>
        </w:rPr>
        <w:t> </w:t>
      </w:r>
    </w:p>
    <w:p>
      <w:pPr>
        <w:pStyle w:val="style0"/>
        <w:widowControl/>
        <w:spacing w:before="100" w:beforeAutospacing="true" w:after="100" w:afterAutospacing="true" w:lineRule="exact" w:line="320"/>
        <w:ind w:left="720" w:leftChars="300" w:right="480" w:rightChars="200"/>
        <w:rPr>
          <w:rFonts w:ascii="仿宋" w:cs="Times New Roman" w:eastAsia="仿宋" w:hAnsi="仿宋"/>
          <w:color w:val="333333"/>
          <w:spacing w:val="-4"/>
          <w:kern w:val="0"/>
          <w:u w:val="single"/>
        </w:rPr>
      </w:pPr>
      <w:r>
        <w:rPr>
          <w:rFonts w:ascii="仿宋" w:cs="宋体" w:eastAsia="仿宋" w:hAnsi="仿宋"/>
          <w:color w:val="333333"/>
          <w:kern w:val="0"/>
        </w:rPr>
        <w:t>联系电话：</w:t>
      </w:r>
      <w:r>
        <w:rPr>
          <w:rFonts w:ascii="宋体" w:cs="宋体" w:hAnsi="宋体" w:hint="eastAsia"/>
          <w:color w:val="333333"/>
          <w:kern w:val="0"/>
          <w:u w:val="single"/>
        </w:rPr>
        <w:t> </w:t>
      </w:r>
      <w:r>
        <w:rPr>
          <w:rFonts w:ascii="仿宋" w:cs="宋体" w:eastAsia="仿宋" w:hAnsi="仿宋" w:hint="eastAsia"/>
          <w:color w:val="333333"/>
          <w:kern w:val="0"/>
          <w:u w:val="single"/>
        </w:rPr>
        <w:t>18482194196</w:t>
      </w:r>
    </w:p>
    <w:p>
      <w:pPr>
        <w:pStyle w:val="style28"/>
        <w:rPr/>
      </w:pPr>
      <w:r>
        <w:br w:type="page"/>
      </w:r>
    </w:p>
    <w:p>
      <w:pPr>
        <w:pStyle w:val="style0"/>
        <w:widowControl/>
        <w:spacing w:before="100" w:beforeAutospacing="true" w:after="100" w:afterAutospacing="true"/>
        <w:ind w:left="720" w:leftChars="300" w:right="480" w:rightChars="200"/>
        <w:rPr>
          <w:rFonts w:ascii="宋体" w:cs="宋体" w:hAnsi="宋体"/>
          <w:color w:val="333333"/>
          <w:kern w:val="0"/>
        </w:rPr>
      </w:pPr>
    </w:p>
    <w:p>
      <w:pPr>
        <w:pStyle w:val="style62"/>
        <w:ind w:firstLine="883"/>
        <w:rPr>
          <w:rFonts w:ascii="仿宋" w:eastAsia="仿宋" w:hAnsi="仿宋"/>
        </w:rPr>
      </w:pPr>
      <w:r>
        <w:rPr>
          <w:rFonts w:ascii="仿宋" w:eastAsia="仿宋" w:hAnsi="仿宋" w:hint="eastAsia"/>
        </w:rPr>
        <w:t>第二章  磋商须知</w:t>
      </w:r>
      <w:bookmarkEnd w:id="5"/>
      <w:bookmarkEnd w:id="6"/>
      <w:bookmarkEnd w:id="7"/>
      <w:bookmarkEnd w:id="8"/>
      <w:bookmarkEnd w:id="9"/>
      <w:bookmarkEnd w:id="10"/>
    </w:p>
    <w:p>
      <w:pPr>
        <w:pStyle w:val="style3"/>
        <w:rPr>
          <w:rFonts w:ascii="仿宋" w:eastAsia="仿宋" w:hAnsi="仿宋"/>
          <w:sz w:val="36"/>
          <w:szCs w:val="36"/>
        </w:rPr>
      </w:pPr>
      <w:r>
        <w:rPr>
          <w:rFonts w:ascii="仿宋" w:eastAsia="仿宋" w:hAnsi="仿宋" w:hint="eastAsia"/>
          <w:sz w:val="36"/>
          <w:szCs w:val="36"/>
        </w:rPr>
        <w:t>一、供应商须知附表</w:t>
      </w:r>
    </w:p>
    <w:tbl>
      <w:tblPr>
        <w:tblStyle w:val="style105"/>
        <w:tblW w:w="935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top w:w="0" w:type="dxa"/>
          <w:left w:w="0" w:type="dxa"/>
          <w:bottom w:w="0" w:type="dxa"/>
          <w:right w:w="0" w:type="dxa"/>
        </w:tblCellMar>
      </w:tblPr>
      <w:tblGrid>
        <w:gridCol w:w="667"/>
        <w:gridCol w:w="1985"/>
        <w:gridCol w:w="6704"/>
      </w:tblGrid>
      <w:tr>
        <w:trPr>
          <w:trHeight w:val="447" w:hRule="exact"/>
          <w:tblHeader/>
          <w:jc w:val="center"/>
        </w:trPr>
        <w:tc>
          <w:tcPr>
            <w:tcW w:w="667" w:type="dxa"/>
            <w:tcBorders/>
            <w:vAlign w:val="center"/>
          </w:tcPr>
          <w:p>
            <w:pPr>
              <w:pStyle w:val="style0"/>
              <w:tabs>
                <w:tab w:val="left" w:leader="none" w:pos="720"/>
              </w:tabs>
              <w:spacing w:lineRule="exact" w:line="400"/>
              <w:rPr>
                <w:rFonts w:ascii="仿宋" w:eastAsia="仿宋" w:hAnsi="仿宋"/>
                <w:color w:val="000000"/>
                <w:sz w:val="28"/>
                <w:szCs w:val="28"/>
              </w:rPr>
            </w:pPr>
            <w:r>
              <w:rPr>
                <w:rFonts w:ascii="仿宋" w:eastAsia="仿宋" w:hAnsi="仿宋" w:hint="eastAsia"/>
                <w:color w:val="000000"/>
                <w:sz w:val="28"/>
                <w:szCs w:val="28"/>
              </w:rPr>
              <w:t>序号</w:t>
            </w:r>
            <w:r>
              <w:rPr>
                <w:rFonts w:ascii="仿宋" w:eastAsia="仿宋" w:hAnsi="仿宋"/>
                <w:color w:val="000000"/>
                <w:sz w:val="28"/>
                <w:szCs w:val="28"/>
              </w:rPr>
              <w:t xml:space="preserve"> </w:t>
            </w:r>
          </w:p>
        </w:tc>
        <w:tc>
          <w:tcPr>
            <w:tcW w:w="1985" w:type="dxa"/>
            <w:tcBorders/>
            <w:vAlign w:val="center"/>
          </w:tcPr>
          <w:p>
            <w:pPr>
              <w:pStyle w:val="style0"/>
              <w:tabs>
                <w:tab w:val="left" w:leader="none" w:pos="720"/>
              </w:tabs>
              <w:spacing w:lineRule="exact" w:line="400"/>
              <w:ind w:firstLine="281" w:firstLineChars="100"/>
              <w:jc w:val="both"/>
              <w:rPr>
                <w:rFonts w:ascii="仿宋" w:eastAsia="仿宋" w:hAnsi="仿宋"/>
                <w:b/>
                <w:color w:val="000000"/>
                <w:sz w:val="28"/>
                <w:szCs w:val="28"/>
              </w:rPr>
            </w:pPr>
            <w:r>
              <w:rPr>
                <w:rFonts w:ascii="仿宋" w:eastAsia="仿宋" w:hAnsi="仿宋" w:hint="eastAsia"/>
                <w:b/>
                <w:color w:val="000000"/>
                <w:sz w:val="28"/>
                <w:szCs w:val="28"/>
              </w:rPr>
              <w:t>应知事项</w:t>
            </w:r>
          </w:p>
        </w:tc>
        <w:tc>
          <w:tcPr>
            <w:tcW w:w="6704" w:type="dxa"/>
            <w:tcBorders/>
            <w:vAlign w:val="center"/>
          </w:tcPr>
          <w:p>
            <w:pPr>
              <w:pStyle w:val="style0"/>
              <w:tabs>
                <w:tab w:val="left" w:leader="none" w:pos="720"/>
              </w:tabs>
              <w:spacing w:lineRule="exact" w:line="400"/>
              <w:ind w:firstLine="562" w:firstLineChars="200"/>
              <w:jc w:val="center"/>
              <w:rPr>
                <w:rFonts w:ascii="仿宋" w:eastAsia="仿宋" w:hAnsi="仿宋"/>
                <w:b/>
                <w:color w:val="000000"/>
                <w:sz w:val="28"/>
                <w:szCs w:val="28"/>
              </w:rPr>
            </w:pPr>
            <w:r>
              <w:rPr>
                <w:rFonts w:ascii="仿宋" w:eastAsia="仿宋" w:hAnsi="仿宋" w:hint="eastAsia"/>
                <w:b/>
                <w:color w:val="000000"/>
                <w:sz w:val="28"/>
                <w:szCs w:val="28"/>
              </w:rPr>
              <w:t>说明和要求</w:t>
            </w:r>
          </w:p>
        </w:tc>
      </w:tr>
      <w:tr>
        <w:tblPrEx/>
        <w:trPr>
          <w:trHeight w:val="918" w:hRule="exact"/>
          <w:jc w:val="center"/>
        </w:trPr>
        <w:tc>
          <w:tcPr>
            <w:tcW w:w="667"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1</w:t>
            </w:r>
          </w:p>
        </w:tc>
        <w:tc>
          <w:tcPr>
            <w:tcW w:w="1985"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采购预算</w:t>
            </w:r>
          </w:p>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（实质性要求）</w:t>
            </w:r>
          </w:p>
        </w:tc>
        <w:tc>
          <w:tcPr>
            <w:tcW w:w="6704" w:type="dxa"/>
            <w:tcBorders/>
            <w:vAlign w:val="center"/>
          </w:tcPr>
          <w:p>
            <w:pPr>
              <w:pStyle w:val="style4106"/>
              <w:spacing w:lineRule="auto" w:line="312"/>
              <w:ind w:firstLine="0" w:firstLineChars="0"/>
              <w:rPr>
                <w:rFonts w:ascii="仿宋" w:cs="宋体" w:eastAsia="仿宋" w:hAnsi="仿宋"/>
                <w:kern w:val="0"/>
                <w:sz w:val="24"/>
              </w:rPr>
            </w:pPr>
            <w:r>
              <w:rPr>
                <w:rFonts w:ascii="仿宋" w:cs="宋体" w:eastAsia="仿宋" w:hAnsi="仿宋" w:hint="eastAsia"/>
                <w:kern w:val="0"/>
                <w:sz w:val="24"/>
              </w:rPr>
              <w:t>采购预算：</w:t>
            </w:r>
            <w:r>
              <w:rPr>
                <w:rFonts w:ascii="仿宋" w:cs="宋体" w:eastAsia="仿宋" w:hAnsi="仿宋" w:hint="eastAsia"/>
                <w:color w:val="ff0000"/>
                <w:kern w:val="0"/>
                <w:sz w:val="24"/>
              </w:rPr>
              <w:t>￥</w:t>
            </w:r>
            <w:r>
              <w:rPr>
                <w:rFonts w:ascii="仿宋" w:cs="宋体" w:eastAsia="仿宋" w:hAnsi="仿宋"/>
                <w:color w:val="ff0000"/>
                <w:kern w:val="0"/>
                <w:sz w:val="24"/>
              </w:rPr>
              <w:t>100000</w:t>
            </w:r>
            <w:r>
              <w:rPr>
                <w:rFonts w:ascii="仿宋" w:cs="宋体" w:eastAsia="仿宋" w:hAnsi="仿宋" w:hint="eastAsia"/>
                <w:color w:val="ff0000"/>
                <w:kern w:val="0"/>
                <w:sz w:val="24"/>
              </w:rPr>
              <w:t>元</w:t>
            </w:r>
            <w:r>
              <w:rPr>
                <w:rFonts w:ascii="仿宋" w:cs="宋体" w:eastAsia="仿宋" w:hAnsi="仿宋" w:hint="eastAsia"/>
                <w:kern w:val="0"/>
                <w:sz w:val="24"/>
              </w:rPr>
              <w:t>；</w:t>
            </w:r>
          </w:p>
          <w:p>
            <w:pPr>
              <w:pStyle w:val="style4106"/>
              <w:spacing w:lineRule="auto" w:line="312"/>
              <w:ind w:firstLine="0" w:firstLineChars="0"/>
              <w:rPr>
                <w:rFonts w:ascii="仿宋" w:cs="宋体" w:eastAsia="仿宋" w:hAnsi="仿宋"/>
                <w:kern w:val="0"/>
                <w:sz w:val="24"/>
              </w:rPr>
            </w:pPr>
            <w:r>
              <w:rPr>
                <w:rFonts w:ascii="仿宋" w:cs="宋体" w:eastAsia="仿宋" w:hAnsi="仿宋" w:hint="eastAsia"/>
                <w:kern w:val="0"/>
                <w:sz w:val="24"/>
              </w:rPr>
              <w:t>超过采购预算的报价无效。</w:t>
            </w:r>
          </w:p>
        </w:tc>
      </w:tr>
      <w:tr>
        <w:tblPrEx/>
        <w:trPr>
          <w:trHeight w:val="860" w:hRule="exact"/>
          <w:jc w:val="center"/>
        </w:trPr>
        <w:tc>
          <w:tcPr>
            <w:tcW w:w="667"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2</w:t>
            </w:r>
          </w:p>
        </w:tc>
        <w:tc>
          <w:tcPr>
            <w:tcW w:w="1985"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最高限价</w:t>
            </w:r>
          </w:p>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（实质性要求）</w:t>
            </w:r>
          </w:p>
        </w:tc>
        <w:tc>
          <w:tcPr>
            <w:tcW w:w="6704" w:type="dxa"/>
            <w:tcBorders/>
            <w:vAlign w:val="center"/>
          </w:tcPr>
          <w:p>
            <w:pPr>
              <w:pStyle w:val="style4106"/>
              <w:spacing w:lineRule="auto" w:line="312"/>
              <w:ind w:firstLine="0" w:firstLineChars="0"/>
              <w:rPr>
                <w:rFonts w:ascii="仿宋" w:cs="宋体" w:eastAsia="仿宋" w:hAnsi="仿宋"/>
                <w:kern w:val="0"/>
                <w:sz w:val="24"/>
              </w:rPr>
            </w:pPr>
            <w:r>
              <w:rPr>
                <w:rFonts w:ascii="仿宋" w:cs="宋体" w:eastAsia="仿宋" w:hAnsi="仿宋" w:hint="eastAsia"/>
                <w:kern w:val="0"/>
                <w:sz w:val="24"/>
              </w:rPr>
              <w:t>最高限价：</w:t>
            </w:r>
            <w:r>
              <w:rPr>
                <w:rFonts w:ascii="仿宋" w:cs="宋体" w:eastAsia="仿宋" w:hAnsi="仿宋" w:hint="eastAsia"/>
                <w:color w:val="ff0000"/>
                <w:kern w:val="0"/>
                <w:sz w:val="24"/>
              </w:rPr>
              <w:t>￥</w:t>
            </w:r>
            <w:r>
              <w:rPr>
                <w:rFonts w:ascii="仿宋" w:cs="宋体" w:eastAsia="仿宋" w:hAnsi="仿宋"/>
                <w:color w:val="ff0000"/>
                <w:kern w:val="0"/>
                <w:sz w:val="24"/>
              </w:rPr>
              <w:t>100000</w:t>
            </w:r>
            <w:r>
              <w:rPr>
                <w:rFonts w:ascii="仿宋" w:cs="宋体" w:eastAsia="仿宋" w:hAnsi="仿宋" w:hint="eastAsia"/>
                <w:color w:val="ff0000"/>
                <w:kern w:val="0"/>
                <w:sz w:val="24"/>
              </w:rPr>
              <w:t>元</w:t>
            </w:r>
            <w:r>
              <w:rPr>
                <w:rFonts w:ascii="仿宋" w:cs="宋体" w:eastAsia="仿宋" w:hAnsi="仿宋" w:hint="eastAsia"/>
                <w:kern w:val="0"/>
                <w:sz w:val="24"/>
              </w:rPr>
              <w:t>；</w:t>
            </w:r>
          </w:p>
          <w:p>
            <w:pPr>
              <w:pStyle w:val="style4106"/>
              <w:spacing w:lineRule="auto" w:line="312"/>
              <w:ind w:firstLine="0" w:firstLineChars="0"/>
              <w:rPr>
                <w:rFonts w:ascii="仿宋" w:cs="宋体" w:eastAsia="仿宋" w:hAnsi="仿宋"/>
                <w:kern w:val="0"/>
                <w:sz w:val="24"/>
              </w:rPr>
            </w:pPr>
            <w:r>
              <w:rPr>
                <w:rFonts w:ascii="仿宋" w:cs="宋体" w:eastAsia="仿宋" w:hAnsi="仿宋" w:hint="eastAsia"/>
                <w:kern w:val="0"/>
                <w:sz w:val="24"/>
              </w:rPr>
              <w:t>超过最高限价的报价无效。</w:t>
            </w:r>
          </w:p>
          <w:p>
            <w:pPr>
              <w:pStyle w:val="style4106"/>
              <w:spacing w:lineRule="auto" w:line="312"/>
              <w:ind w:firstLine="0" w:firstLineChars="0"/>
              <w:rPr>
                <w:rFonts w:ascii="仿宋" w:cs="宋体" w:eastAsia="仿宋" w:hAnsi="仿宋"/>
                <w:kern w:val="0"/>
                <w:sz w:val="24"/>
              </w:rPr>
            </w:pPr>
          </w:p>
        </w:tc>
      </w:tr>
      <w:tr>
        <w:tblPrEx/>
        <w:trPr>
          <w:trHeight w:val="397" w:hRule="exact"/>
          <w:jc w:val="center"/>
        </w:trPr>
        <w:tc>
          <w:tcPr>
            <w:tcW w:w="667"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3</w:t>
            </w:r>
          </w:p>
        </w:tc>
        <w:tc>
          <w:tcPr>
            <w:tcW w:w="1985"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联合体</w:t>
            </w:r>
          </w:p>
        </w:tc>
        <w:tc>
          <w:tcPr>
            <w:tcW w:w="6704" w:type="dxa"/>
            <w:tcBorders/>
            <w:vAlign w:val="center"/>
          </w:tcPr>
          <w:p>
            <w:pPr>
              <w:pStyle w:val="style4106"/>
              <w:spacing w:lineRule="auto" w:line="312"/>
              <w:ind w:firstLine="0" w:firstLineChars="0"/>
              <w:rPr>
                <w:rFonts w:ascii="仿宋" w:cs="宋体" w:eastAsia="仿宋" w:hAnsi="仿宋"/>
                <w:kern w:val="0"/>
                <w:sz w:val="24"/>
              </w:rPr>
            </w:pPr>
            <w:r>
              <w:rPr>
                <w:rFonts w:ascii="仿宋" w:cs="宋体" w:eastAsia="仿宋" w:hAnsi="仿宋" w:hint="eastAsia"/>
                <w:kern w:val="0"/>
                <w:sz w:val="24"/>
              </w:rPr>
              <w:t>本项目不允许联合体响应。</w:t>
            </w:r>
          </w:p>
        </w:tc>
      </w:tr>
      <w:tr>
        <w:tblPrEx/>
        <w:trPr>
          <w:trHeight w:val="7040" w:hRule="exact"/>
          <w:jc w:val="center"/>
        </w:trPr>
        <w:tc>
          <w:tcPr>
            <w:tcW w:w="667"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4</w:t>
            </w:r>
          </w:p>
        </w:tc>
        <w:tc>
          <w:tcPr>
            <w:tcW w:w="1985"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低于成本价不正当竞争预防措施</w:t>
            </w:r>
          </w:p>
          <w:p>
            <w:pPr>
              <w:pStyle w:val="style4106"/>
              <w:spacing w:lineRule="auto" w:line="312"/>
              <w:ind w:firstLine="0" w:firstLineChars="0"/>
              <w:jc w:val="center"/>
              <w:rPr>
                <w:rFonts w:ascii="仿宋" w:cs="宋体" w:eastAsia="仿宋" w:hAnsi="仿宋"/>
                <w:kern w:val="0"/>
                <w:sz w:val="24"/>
              </w:rPr>
            </w:pPr>
          </w:p>
        </w:tc>
        <w:tc>
          <w:tcPr>
            <w:tcW w:w="6704" w:type="dxa"/>
            <w:tcBorders/>
          </w:tcPr>
          <w:p>
            <w:pPr>
              <w:pStyle w:val="style4106"/>
              <w:spacing w:lineRule="auto" w:line="312"/>
              <w:ind w:firstLine="0" w:firstLineChars="0"/>
              <w:rPr>
                <w:rFonts w:ascii="仿宋" w:cs="宋体" w:eastAsia="仿宋" w:hAnsi="仿宋"/>
                <w:kern w:val="0"/>
                <w:sz w:val="24"/>
              </w:rPr>
            </w:pPr>
            <w:r>
              <w:rPr>
                <w:rFonts w:ascii="仿宋" w:cs="宋体" w:eastAsia="仿宋" w:hAnsi="仿宋" w:hint="eastAsia"/>
                <w:kern w:val="0"/>
                <w:sz w:val="24"/>
              </w:rPr>
              <w:t xml:space="preserve">  1.在磋商过程中，磋商人报价低于采购预算</w:t>
            </w:r>
            <w:r>
              <w:rPr>
                <w:rFonts w:ascii="仿宋" w:cs="宋体" w:eastAsia="仿宋" w:hAnsi="仿宋"/>
                <w:kern w:val="0"/>
                <w:sz w:val="24"/>
              </w:rPr>
              <w:t>50%</w:t>
            </w:r>
            <w:r>
              <w:rPr>
                <w:rFonts w:ascii="仿宋" w:cs="宋体" w:eastAsia="仿宋" w:hAnsi="仿宋" w:hint="eastAsia"/>
                <w:kern w:val="0"/>
                <w:sz w:val="24"/>
              </w:rPr>
              <w:t>或者低于其他有效磋商人报价算术平均价</w:t>
            </w:r>
            <w:r>
              <w:rPr>
                <w:rFonts w:ascii="仿宋" w:cs="宋体" w:eastAsia="仿宋" w:hAnsi="仿宋"/>
                <w:kern w:val="0"/>
                <w:sz w:val="24"/>
              </w:rPr>
              <w:t>40%</w:t>
            </w:r>
            <w:r>
              <w:rPr>
                <w:rFonts w:ascii="仿宋" w:cs="宋体" w:eastAsia="仿宋" w:hAnsi="仿宋" w:hint="eastAsia"/>
                <w:kern w:val="0"/>
                <w:sz w:val="24"/>
              </w:rPr>
              <w:t>，有可能影响产品质量或者不能诚信履约的，磋商小组应当要求其在磋商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style4106"/>
              <w:spacing w:lineRule="auto" w:line="312"/>
              <w:ind w:firstLine="0" w:firstLineChars="0"/>
              <w:rPr>
                <w:rFonts w:ascii="仿宋" w:cs="宋体" w:eastAsia="仿宋" w:hAnsi="仿宋"/>
                <w:kern w:val="0"/>
                <w:sz w:val="24"/>
              </w:rPr>
            </w:pPr>
            <w:r>
              <w:rPr>
                <w:rFonts w:ascii="仿宋" w:cs="宋体" w:eastAsia="仿宋" w:hAnsi="仿宋"/>
                <w:kern w:val="0"/>
                <w:sz w:val="24"/>
              </w:rPr>
              <w:t>2.</w:t>
            </w:r>
            <w:r>
              <w:rPr>
                <w:rFonts w:ascii="仿宋" w:cs="宋体" w:eastAsia="仿宋" w:hAnsi="仿宋" w:hint="eastAsia"/>
                <w:kern w:val="0"/>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style4106"/>
              <w:spacing w:lineRule="auto" w:line="312"/>
              <w:ind w:firstLine="480"/>
              <w:rPr>
                <w:rFonts w:ascii="仿宋" w:cs="宋体" w:eastAsia="仿宋" w:hAnsi="仿宋"/>
                <w:kern w:val="0"/>
                <w:sz w:val="24"/>
              </w:rPr>
            </w:pPr>
            <w:r>
              <w:rPr>
                <w:rFonts w:ascii="仿宋" w:cs="宋体" w:eastAsia="仿宋" w:hAnsi="仿宋"/>
                <w:kern w:val="0"/>
                <w:sz w:val="24"/>
              </w:rPr>
              <w:t>3.</w:t>
            </w:r>
            <w:r>
              <w:rPr>
                <w:rFonts w:ascii="仿宋" w:cs="宋体" w:eastAsia="仿宋" w:hAnsi="仿宋" w:hint="eastAsia"/>
                <w:kern w:val="0"/>
                <w:sz w:val="24"/>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tblPrEx/>
        <w:trPr>
          <w:trHeight w:val="89" w:hRule="atLeast"/>
          <w:jc w:val="center"/>
        </w:trPr>
        <w:tc>
          <w:tcPr>
            <w:tcW w:w="667" w:type="dxa"/>
            <w:tcBorders/>
            <w:vAlign w:val="center"/>
          </w:tcPr>
          <w:p>
            <w:pPr>
              <w:pStyle w:val="style0"/>
              <w:tabs>
                <w:tab w:val="left" w:leader="none" w:pos="720"/>
              </w:tabs>
              <w:spacing w:lineRule="exact" w:line="400"/>
              <w:jc w:val="center"/>
              <w:rPr>
                <w:rFonts w:ascii="仿宋" w:cs="宋体" w:eastAsia="仿宋" w:hAnsi="仿宋"/>
                <w:kern w:val="0"/>
              </w:rPr>
            </w:pPr>
            <w:r>
              <w:rPr>
                <w:rFonts w:ascii="仿宋" w:cs="宋体" w:eastAsia="仿宋" w:hAnsi="仿宋" w:hint="eastAsia"/>
                <w:kern w:val="0"/>
              </w:rPr>
              <w:t>5</w:t>
            </w:r>
          </w:p>
          <w:p>
            <w:pPr>
              <w:pStyle w:val="style0"/>
              <w:tabs>
                <w:tab w:val="left" w:leader="none" w:pos="720"/>
              </w:tabs>
              <w:spacing w:lineRule="exact" w:line="400"/>
              <w:ind w:firstLine="560" w:firstLineChars="200"/>
              <w:jc w:val="center"/>
              <w:rPr>
                <w:rFonts w:ascii="仿宋" w:eastAsia="仿宋" w:hAnsi="仿宋"/>
                <w:color w:val="000000"/>
                <w:sz w:val="28"/>
                <w:szCs w:val="28"/>
              </w:rPr>
            </w:pPr>
          </w:p>
        </w:tc>
        <w:tc>
          <w:tcPr>
            <w:tcW w:w="1985" w:type="dxa"/>
            <w:tcBorders/>
            <w:vAlign w:val="center"/>
          </w:tcPr>
          <w:p>
            <w:pPr>
              <w:pStyle w:val="style4106"/>
              <w:spacing w:lineRule="auto" w:line="312"/>
              <w:ind w:firstLine="0" w:firstLineChars="0"/>
              <w:jc w:val="center"/>
              <w:rPr>
                <w:rFonts w:ascii="仿宋" w:cs="宋体" w:eastAsia="仿宋" w:hAnsi="仿宋"/>
                <w:kern w:val="0"/>
                <w:sz w:val="24"/>
              </w:rPr>
            </w:pPr>
            <w:r>
              <w:rPr>
                <w:rFonts w:ascii="仿宋" w:cs="宋体" w:eastAsia="仿宋" w:hAnsi="仿宋" w:hint="eastAsia"/>
                <w:kern w:val="0"/>
                <w:sz w:val="24"/>
              </w:rPr>
              <w:t>政府采购</w:t>
            </w:r>
          </w:p>
          <w:p>
            <w:pPr>
              <w:pStyle w:val="style4106"/>
              <w:spacing w:lineRule="auto" w:line="312"/>
              <w:ind w:firstLine="0" w:firstLineChars="0"/>
              <w:jc w:val="center"/>
              <w:rPr>
                <w:rFonts w:ascii="仿宋" w:cs="Calibri" w:eastAsia="仿宋" w:hAnsi="仿宋"/>
                <w:color w:val="000000"/>
                <w:sz w:val="28"/>
                <w:szCs w:val="28"/>
              </w:rPr>
            </w:pPr>
            <w:r>
              <w:rPr>
                <w:rFonts w:ascii="仿宋" w:cs="宋体" w:eastAsia="仿宋" w:hAnsi="仿宋" w:hint="eastAsia"/>
                <w:kern w:val="0"/>
                <w:sz w:val="24"/>
              </w:rPr>
              <w:t>扶持政策</w:t>
            </w:r>
          </w:p>
        </w:tc>
        <w:tc>
          <w:tcPr>
            <w:tcW w:w="6704" w:type="dxa"/>
            <w:tcBorders/>
          </w:tcPr>
          <w:p>
            <w:pPr>
              <w:pStyle w:val="style4106"/>
              <w:spacing w:lineRule="atLeast" w:line="240"/>
              <w:ind w:firstLine="0" w:firstLineChars="0"/>
              <w:rPr>
                <w:rFonts w:ascii="仿宋" w:cs="宋体" w:eastAsia="仿宋" w:hAnsi="仿宋"/>
                <w:b/>
                <w:kern w:val="0"/>
                <w:sz w:val="24"/>
              </w:rPr>
            </w:pPr>
            <w:r>
              <w:rPr>
                <w:rFonts w:ascii="仿宋" w:cs="宋体" w:eastAsia="仿宋" w:hAnsi="仿宋" w:hint="eastAsia"/>
                <w:b/>
                <w:kern w:val="0"/>
                <w:sz w:val="24"/>
              </w:rPr>
              <w:t>1、促进中小企业发展</w:t>
            </w:r>
          </w:p>
          <w:p>
            <w:pPr>
              <w:pStyle w:val="style4106"/>
              <w:spacing w:lineRule="atLeast" w:line="240"/>
              <w:ind w:firstLine="240" w:firstLineChars="100"/>
              <w:rPr>
                <w:rFonts w:ascii="仿宋" w:cs="宋体" w:eastAsia="仿宋" w:hAnsi="仿宋"/>
                <w:kern w:val="0"/>
                <w:sz w:val="24"/>
              </w:rPr>
            </w:pPr>
            <w:r>
              <w:rPr>
                <w:rFonts w:ascii="仿宋" w:cs="宋体" w:eastAsia="仿宋" w:hAnsi="仿宋" w:hint="eastAsia"/>
                <w:kern w:val="0"/>
                <w:sz w:val="24"/>
              </w:rPr>
              <w:t>根据《政府采购促进中小企业发展管理办法》 （财库[2020]46号）的规定，对小型和微型企业产品的价格给予10%的价格扣除，用扣除后的价格参与评标。参加政府采购活动的中小企业应当提供《中小企业声明函》原件。</w:t>
            </w:r>
          </w:p>
          <w:p>
            <w:pPr>
              <w:pStyle w:val="style4106"/>
              <w:spacing w:lineRule="atLeast" w:line="240"/>
              <w:ind w:firstLine="0" w:firstLineChars="0"/>
              <w:rPr>
                <w:rFonts w:ascii="仿宋" w:cs="宋体" w:eastAsia="仿宋" w:hAnsi="仿宋"/>
                <w:b/>
                <w:kern w:val="0"/>
                <w:sz w:val="24"/>
              </w:rPr>
            </w:pPr>
            <w:r>
              <w:rPr>
                <w:rFonts w:ascii="仿宋" w:cs="宋体" w:eastAsia="仿宋" w:hAnsi="仿宋" w:hint="eastAsia"/>
                <w:b/>
                <w:kern w:val="0"/>
                <w:sz w:val="24"/>
              </w:rPr>
              <w:t>2、支持监狱企业发展</w:t>
            </w:r>
          </w:p>
          <w:p>
            <w:pPr>
              <w:pStyle w:val="style4106"/>
              <w:spacing w:lineRule="atLeast" w:line="240"/>
              <w:ind w:firstLine="240" w:firstLineChars="100"/>
              <w:rPr>
                <w:rFonts w:ascii="仿宋" w:cs="宋体" w:eastAsia="仿宋" w:hAnsi="仿宋"/>
                <w:kern w:val="0"/>
                <w:sz w:val="24"/>
              </w:rPr>
            </w:pPr>
            <w:r>
              <w:rPr>
                <w:rFonts w:ascii="仿宋" w:cs="宋体" w:eastAsia="仿宋" w:hAnsi="仿宋" w:hint="eastAsia"/>
                <w:kern w:val="0"/>
                <w:sz w:val="24"/>
              </w:rPr>
              <w:t>根据《关于政府采购支持监狱企业发展有关问题的通知》（财库〔2014〕68号）的规定，监狱企业视同小型、微型企业，享受促进中小企业发展的政府采购政策。</w:t>
            </w:r>
          </w:p>
          <w:p>
            <w:pPr>
              <w:pStyle w:val="style4106"/>
              <w:spacing w:lineRule="atLeast" w:line="240"/>
              <w:ind w:firstLine="0" w:firstLineChars="0"/>
              <w:rPr>
                <w:rFonts w:ascii="仿宋" w:cs="宋体" w:eastAsia="仿宋" w:hAnsi="仿宋"/>
                <w:kern w:val="0"/>
                <w:sz w:val="24"/>
              </w:rPr>
            </w:pPr>
            <w:r>
              <w:rPr>
                <w:rFonts w:ascii="仿宋" w:cs="宋体" w:eastAsia="仿宋" w:hAnsi="仿宋" w:hint="eastAsia"/>
                <w:kern w:val="0"/>
                <w:sz w:val="24"/>
              </w:rPr>
              <w:t>供应商为监狱企业的，必须提供由省级以上监狱管理局、戒毒管理局（含新疆生产建设兵团）出具的属于监狱企业的证明文件（影印件加盖供应商公章）。</w:t>
            </w:r>
          </w:p>
          <w:p>
            <w:pPr>
              <w:pStyle w:val="style4106"/>
              <w:spacing w:lineRule="atLeast" w:line="240"/>
              <w:ind w:firstLine="0" w:firstLineChars="0"/>
              <w:rPr>
                <w:rFonts w:ascii="仿宋" w:cs="宋体" w:eastAsia="仿宋" w:hAnsi="仿宋"/>
                <w:b/>
                <w:kern w:val="0"/>
                <w:sz w:val="24"/>
              </w:rPr>
            </w:pPr>
            <w:r>
              <w:rPr>
                <w:rFonts w:ascii="仿宋" w:cs="宋体" w:eastAsia="仿宋" w:hAnsi="仿宋" w:hint="eastAsia"/>
                <w:b/>
                <w:kern w:val="0"/>
                <w:sz w:val="24"/>
              </w:rPr>
              <w:t>3、促进残疾人就业</w:t>
            </w:r>
          </w:p>
          <w:p>
            <w:pPr>
              <w:pStyle w:val="style0"/>
              <w:rPr>
                <w:rFonts w:ascii="仿宋" w:eastAsia="仿宋" w:hAnsi="仿宋"/>
                <w:b/>
                <w:bCs/>
                <w:sz w:val="44"/>
                <w:szCs w:val="44"/>
              </w:rPr>
            </w:pPr>
            <w:r>
              <w:rPr>
                <w:rFonts w:ascii="仿宋" w:cs="宋体" w:eastAsia="仿宋" w:hAnsi="仿宋" w:hint="eastAsia"/>
                <w:kern w:val="0"/>
              </w:rPr>
              <w:t xml:space="preserve">     根据《三部门联合发布关于促进残疾人就业政府采购政策的通知》（财库〔2017〕141号）的规定，在政府采购活动中，残疾人福利性单位视同小型、微型企业，享受预留份额、评审中价格扣除等促进中小企业发展的政府采购政策。向残疾人福利性单位采购的金额，计入面向中小企业采购的统计数据。残疾人福利性单位视同小型、微型企业的（详见第七章《残疾人福利性单位声明函》）</w:t>
            </w:r>
          </w:p>
          <w:p>
            <w:pPr>
              <w:pStyle w:val="style4106"/>
              <w:spacing w:lineRule="atLeast" w:line="240"/>
              <w:ind w:firstLine="240" w:firstLineChars="100"/>
              <w:rPr>
                <w:rFonts w:ascii="仿宋" w:cs="宋体" w:eastAsia="仿宋" w:hAnsi="仿宋"/>
                <w:kern w:val="0"/>
                <w:sz w:val="24"/>
              </w:rPr>
            </w:pPr>
            <w:r>
              <w:rPr>
                <w:rFonts w:ascii="仿宋" w:cs="宋体" w:eastAsia="仿宋" w:hAnsi="仿宋" w:hint="eastAsia"/>
                <w:kern w:val="0"/>
                <w:sz w:val="24"/>
              </w:rPr>
              <w:t>以上政策不重复享受政策</w:t>
            </w:r>
          </w:p>
          <w:p>
            <w:pPr>
              <w:pStyle w:val="style0"/>
              <w:numPr>
                <w:ilvl w:val="0"/>
                <w:numId w:val="1"/>
              </w:numPr>
              <w:spacing w:lineRule="atLeast" w:line="240"/>
              <w:rPr>
                <w:rFonts w:ascii="仿宋" w:cs="宋体" w:eastAsia="仿宋" w:hAnsi="仿宋"/>
                <w:b/>
                <w:kern w:val="0"/>
              </w:rPr>
            </w:pPr>
            <w:r>
              <w:rPr>
                <w:rFonts w:ascii="仿宋" w:cs="宋体" w:eastAsia="仿宋" w:hAnsi="仿宋" w:hint="eastAsia"/>
                <w:b/>
                <w:kern w:val="0"/>
              </w:rPr>
              <w:t>节能产品、环境标志产品、无限局域网产品（本项目不涉及）</w:t>
            </w:r>
          </w:p>
          <w:p>
            <w:pPr>
              <w:pStyle w:val="style0"/>
              <w:spacing w:lineRule="exact" w:line="340"/>
              <w:ind w:left="120" w:leftChars="50" w:right="120" w:rightChars="50" w:firstLine="240" w:firstLineChars="100"/>
              <w:rPr>
                <w:rFonts w:ascii="仿宋" w:eastAsia="仿宋" w:hAnsi="仿宋"/>
                <w:kern w:val="0"/>
              </w:rPr>
            </w:pPr>
            <w:r>
              <w:rPr>
                <w:rFonts w:ascii="仿宋" w:eastAsia="仿宋" w:hAnsi="仿宋" w:hint="eastAsia"/>
                <w:kern w:val="0"/>
              </w:rPr>
              <w:t>4.1节能、</w:t>
            </w:r>
            <w:r>
              <w:rPr>
                <w:rFonts w:ascii="仿宋" w:eastAsia="仿宋" w:hAnsi="仿宋"/>
                <w:kern w:val="0"/>
              </w:rPr>
              <w:t>环保产品政府采购政策：</w:t>
            </w:r>
          </w:p>
          <w:p>
            <w:pPr>
              <w:pStyle w:val="style0"/>
              <w:spacing w:lineRule="exact" w:line="340"/>
              <w:ind w:left="120" w:leftChars="50" w:right="120" w:rightChars="50" w:firstLine="240" w:firstLineChars="100"/>
              <w:rPr>
                <w:rFonts w:ascii="仿宋" w:eastAsia="仿宋" w:hAnsi="仿宋"/>
                <w:kern w:val="0"/>
              </w:rPr>
            </w:pPr>
            <w:r>
              <w:rPr>
                <w:rFonts w:ascii="仿宋" w:eastAsia="仿宋" w:hAnsi="仿宋" w:hint="eastAsia"/>
                <w:kern w:val="0"/>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style0"/>
              <w:spacing w:lineRule="exact" w:line="340"/>
              <w:ind w:left="120" w:leftChars="50" w:right="120" w:rightChars="50" w:firstLine="240" w:firstLineChars="100"/>
              <w:rPr>
                <w:rFonts w:ascii="仿宋" w:eastAsia="仿宋" w:hAnsi="仿宋"/>
                <w:kern w:val="0"/>
              </w:rPr>
            </w:pPr>
            <w:r>
              <w:rPr>
                <w:rFonts w:ascii="仿宋" w:eastAsia="仿宋" w:hAnsi="仿宋" w:hint="eastAsia"/>
                <w:kern w:val="0"/>
              </w:rPr>
              <w:t>本项目采购的产品属于品目清单范围内强制采购的，供应商应按上述要求提供产品认证证书复印件并</w:t>
            </w:r>
            <w:r>
              <w:rPr>
                <w:rFonts w:ascii="仿宋" w:eastAsia="仿宋" w:hAnsi="仿宋" w:hint="eastAsia"/>
                <w:lang w:val="zh-CN"/>
              </w:rPr>
              <w:t>加盖供应商单位公章（鲜章）</w:t>
            </w:r>
            <w:r>
              <w:rPr>
                <w:rFonts w:ascii="仿宋" w:eastAsia="仿宋" w:hAnsi="仿宋" w:hint="eastAsia"/>
                <w:kern w:val="0"/>
              </w:rPr>
              <w:t>，否则投标无效。</w:t>
            </w:r>
          </w:p>
          <w:p>
            <w:pPr>
              <w:pStyle w:val="style0"/>
              <w:spacing w:lineRule="exact" w:line="340"/>
              <w:ind w:left="120" w:leftChars="50" w:right="120" w:rightChars="50" w:firstLine="241" w:firstLineChars="100"/>
              <w:rPr>
                <w:rFonts w:ascii="仿宋" w:eastAsia="仿宋" w:hAnsi="仿宋"/>
                <w:kern w:val="0"/>
              </w:rPr>
            </w:pPr>
            <w:r>
              <w:rPr>
                <w:rFonts w:ascii="仿宋" w:eastAsia="仿宋" w:hAnsi="仿宋" w:hint="eastAsia"/>
                <w:b/>
                <w:kern w:val="0"/>
              </w:rPr>
              <w:t>注：</w:t>
            </w:r>
            <w:r>
              <w:rPr>
                <w:rFonts w:ascii="仿宋" w:eastAsia="仿宋" w:hAnsi="仿宋" w:hint="eastAsia"/>
                <w:kern w:val="0"/>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对于节能产品采购清单、环境标志产品、产品中的优先采购产品，同等情况下优先采购。本条所指“同等情况下”特指：采用最低评标价法评定标时经评标报价相同的情况；采用综合评分法评定标时，最后汇总综合得分相同的情况，但是评分细则表中已经有单独的政策性评分评标因素的，不再重复使用。</w:t>
            </w:r>
          </w:p>
          <w:p>
            <w:pPr>
              <w:pStyle w:val="style4107"/>
              <w:ind w:firstLine="480" w:firstLineChars="200"/>
              <w:jc w:val="both"/>
              <w:rPr>
                <w:rFonts w:ascii="仿宋" w:cs="Times New Roman" w:eastAsia="仿宋" w:hAnsi="仿宋"/>
              </w:rPr>
            </w:pPr>
            <w:r>
              <w:rPr>
                <w:rFonts w:ascii="仿宋" w:cs="Times New Roman" w:eastAsia="仿宋" w:hAnsi="仿宋" w:hint="eastAsia"/>
              </w:rPr>
              <w:t>4.2无线局域网产品政府采购政策：</w:t>
            </w:r>
          </w:p>
          <w:p>
            <w:pPr>
              <w:pStyle w:val="style66"/>
              <w:ind w:firstLine="360" w:firstLineChars="150"/>
              <w:rPr>
                <w:rFonts w:ascii="仿宋" w:eastAsia="仿宋" w:hAnsi="仿宋"/>
                <w:kern w:val="0"/>
              </w:rPr>
            </w:pPr>
            <w:r>
              <w:rPr>
                <w:rFonts w:ascii="仿宋" w:eastAsia="仿宋" w:hAnsi="仿宋" w:hint="eastAsia"/>
                <w:kern w:val="0"/>
              </w:rPr>
              <w:t>根据《无线局域网产品政府采购实施意见》（财库〔2005〕366号）的规定，采购人用财政性资金采购无线局域网产品和含有无线局域网功能的计算机、通信设备、打印机、复印机、投影仪等产品的，应当优先采购符合国家无线局域网安全标准（GB15629．11/1102）并通过国家产品认证的产品。其中，国家有特殊信息安全要求的项目必须采购认证产品。供应商必须提供相关证明材料（但是本采购文件的采购项目清单或采购项目质量、技术服务内容要求中另有特殊规定的情形除外）。</w:t>
            </w:r>
          </w:p>
        </w:tc>
      </w:tr>
      <w:tr>
        <w:tblPrEx/>
        <w:trPr>
          <w:trHeight w:val="242" w:hRule="atLeast"/>
          <w:jc w:val="center"/>
        </w:trPr>
        <w:tc>
          <w:tcPr>
            <w:tcW w:w="667" w:type="dxa"/>
            <w:tcBorders/>
            <w:vAlign w:val="center"/>
          </w:tcPr>
          <w:p>
            <w:pPr>
              <w:pStyle w:val="style4106"/>
              <w:ind w:firstLine="199" w:firstLineChars="83"/>
              <w:rPr>
                <w:rFonts w:ascii="仿宋" w:cs="宋体" w:eastAsia="仿宋" w:hAnsi="仿宋"/>
                <w:kern w:val="0"/>
                <w:sz w:val="24"/>
              </w:rPr>
            </w:pPr>
            <w:r>
              <w:rPr>
                <w:rFonts w:ascii="仿宋" w:cs="宋体" w:eastAsia="仿宋" w:hAnsi="仿宋" w:hint="eastAsia"/>
                <w:kern w:val="0"/>
                <w:sz w:val="24"/>
              </w:rPr>
              <w:t>6</w:t>
            </w:r>
          </w:p>
        </w:tc>
        <w:tc>
          <w:tcPr>
            <w:tcW w:w="1985" w:type="dxa"/>
            <w:tcBorders/>
            <w:vAlign w:val="center"/>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信用信息查询、</w:t>
            </w:r>
          </w:p>
          <w:p>
            <w:pPr>
              <w:pStyle w:val="style4106"/>
              <w:ind w:firstLine="0" w:firstLineChars="0"/>
              <w:rPr>
                <w:rFonts w:ascii="仿宋" w:cs="宋体" w:eastAsia="仿宋" w:hAnsi="仿宋"/>
                <w:kern w:val="0"/>
                <w:sz w:val="24"/>
              </w:rPr>
            </w:pPr>
            <w:r>
              <w:rPr>
                <w:rFonts w:ascii="仿宋" w:cs="宋体" w:eastAsia="仿宋" w:hAnsi="仿宋" w:hint="eastAsia"/>
                <w:kern w:val="0"/>
                <w:sz w:val="24"/>
              </w:rPr>
              <w:t xml:space="preserve">  记录及处理</w:t>
            </w:r>
          </w:p>
        </w:tc>
        <w:tc>
          <w:tcPr>
            <w:tcW w:w="6704" w:type="dxa"/>
            <w:tcBorders/>
          </w:tcPr>
          <w:p>
            <w:pPr>
              <w:pStyle w:val="style4106"/>
              <w:ind w:firstLine="480"/>
              <w:rPr>
                <w:rFonts w:ascii="仿宋" w:cs="宋体" w:eastAsia="仿宋" w:hAnsi="仿宋"/>
                <w:kern w:val="0"/>
                <w:sz w:val="24"/>
              </w:rPr>
            </w:pPr>
            <w:r>
              <w:rPr>
                <w:rFonts w:ascii="仿宋" w:cs="宋体" w:eastAsia="仿宋" w:hAnsi="仿宋" w:hint="eastAsia"/>
                <w:kern w:val="0"/>
                <w:sz w:val="24"/>
              </w:rPr>
              <w:t>1、根据《财政部关于在政府采购活动中查询及使用信用记录 有关问题的通知》的规定，采购代理机构应当通过“信 用中国”网站（www.creditchina.gov.cn）、中国政府采购网 （www.ccgp.gov.cn）等渠道查询相关主体信用记录，并采取必 要方式做好信用信息查询记录和证据留存，信用信息查询记录及相关证据应当与其他采购文件一并保存。</w:t>
            </w:r>
          </w:p>
          <w:p>
            <w:pPr>
              <w:pStyle w:val="style4106"/>
              <w:ind w:firstLine="480"/>
              <w:rPr>
                <w:rFonts w:ascii="仿宋" w:cs="宋体" w:eastAsia="仿宋" w:hAnsi="仿宋"/>
                <w:kern w:val="0"/>
                <w:sz w:val="24"/>
              </w:rPr>
            </w:pPr>
            <w:r>
              <w:rPr>
                <w:rFonts w:ascii="仿宋" w:cs="宋体" w:eastAsia="仿宋" w:hAnsi="仿宋" w:hint="eastAsia"/>
                <w:kern w:val="0"/>
                <w:sz w:val="24"/>
              </w:rPr>
              <w:t xml:space="preserve">2、对列入失信被执行人、重大税收违法案件当事人名单、严重违法失信企业名单或者被财政部门禁止参加政府采购活动的投 标人（处罚决定规定的时间和地域范围内），视为无效供应商处理。 </w:t>
            </w:r>
          </w:p>
          <w:p>
            <w:pPr>
              <w:pStyle w:val="style4106"/>
              <w:ind w:firstLine="480"/>
              <w:rPr>
                <w:rFonts w:ascii="仿宋" w:cs="宋体" w:eastAsia="仿宋" w:hAnsi="仿宋"/>
                <w:color w:val="ff0000"/>
                <w:kern w:val="0"/>
                <w:sz w:val="24"/>
              </w:rPr>
            </w:pPr>
            <w:r>
              <w:rPr>
                <w:rFonts w:ascii="仿宋" w:cs="宋体" w:eastAsia="仿宋" w:hAnsi="仿宋" w:hint="eastAsia"/>
                <w:kern w:val="0"/>
                <w:sz w:val="24"/>
              </w:rPr>
              <w:t>3、供应商参加政府采购活动时，应当就自己的诚信情况在响应文件中进行承诺。</w:t>
            </w:r>
          </w:p>
        </w:tc>
      </w:tr>
      <w:tr>
        <w:tblPrEx/>
        <w:trPr>
          <w:trHeight w:val="863" w:hRule="exact"/>
          <w:jc w:val="center"/>
        </w:trPr>
        <w:tc>
          <w:tcPr>
            <w:tcW w:w="667" w:type="dxa"/>
            <w:tcBorders/>
            <w:vAlign w:val="center"/>
          </w:tcPr>
          <w:p>
            <w:pPr>
              <w:pStyle w:val="style4106"/>
              <w:ind w:firstLine="199" w:firstLineChars="83"/>
              <w:rPr>
                <w:rFonts w:ascii="仿宋" w:cs="宋体" w:eastAsia="仿宋" w:hAnsi="仿宋"/>
                <w:kern w:val="0"/>
                <w:sz w:val="24"/>
              </w:rPr>
            </w:pPr>
            <w:r>
              <w:rPr>
                <w:rFonts w:ascii="仿宋" w:cs="宋体" w:eastAsia="仿宋" w:hAnsi="仿宋" w:hint="eastAsia"/>
                <w:kern w:val="0"/>
                <w:sz w:val="24"/>
              </w:rPr>
              <w:t>7</w:t>
            </w:r>
          </w:p>
        </w:tc>
        <w:tc>
          <w:tcPr>
            <w:tcW w:w="1985" w:type="dxa"/>
            <w:tcBorders/>
            <w:vAlign w:val="bottom"/>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磋商情况公告</w:t>
            </w:r>
          </w:p>
        </w:tc>
        <w:tc>
          <w:tcPr>
            <w:tcW w:w="6704"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采购代理机构将按有关规定在中国招标投标公共服务平台公告采购活动有关评审情况。</w:t>
            </w:r>
          </w:p>
        </w:tc>
      </w:tr>
      <w:tr>
        <w:tblPrEx/>
        <w:trPr>
          <w:trHeight w:val="930" w:hRule="exact"/>
          <w:jc w:val="center"/>
        </w:trPr>
        <w:tc>
          <w:tcPr>
            <w:tcW w:w="667" w:type="dxa"/>
            <w:tcBorders/>
            <w:vAlign w:val="center"/>
          </w:tcPr>
          <w:p>
            <w:pPr>
              <w:pStyle w:val="style4106"/>
              <w:ind w:firstLine="199" w:firstLineChars="83"/>
              <w:rPr>
                <w:rFonts w:ascii="仿宋" w:cs="宋体" w:eastAsia="仿宋" w:hAnsi="仿宋"/>
                <w:kern w:val="0"/>
                <w:sz w:val="24"/>
              </w:rPr>
            </w:pPr>
            <w:r>
              <w:rPr>
                <w:rFonts w:ascii="仿宋" w:cs="宋体" w:eastAsia="仿宋" w:hAnsi="仿宋" w:hint="eastAsia"/>
                <w:kern w:val="0"/>
                <w:sz w:val="24"/>
              </w:rPr>
              <w:t>8</w:t>
            </w:r>
          </w:p>
        </w:tc>
        <w:tc>
          <w:tcPr>
            <w:tcW w:w="1985" w:type="dxa"/>
            <w:tcBorders/>
            <w:vAlign w:val="bottom"/>
          </w:tcPr>
          <w:p>
            <w:pPr>
              <w:pStyle w:val="style4106"/>
              <w:ind w:firstLine="480"/>
              <w:rPr>
                <w:rFonts w:ascii="仿宋" w:cs="宋体" w:eastAsia="仿宋" w:hAnsi="仿宋"/>
                <w:kern w:val="0"/>
                <w:sz w:val="24"/>
              </w:rPr>
            </w:pPr>
            <w:r>
              <w:rPr>
                <w:rFonts w:ascii="仿宋" w:cs="宋体" w:eastAsia="仿宋" w:hAnsi="仿宋" w:hint="eastAsia"/>
                <w:kern w:val="0"/>
                <w:sz w:val="24"/>
              </w:rPr>
              <w:t>磋商保证金</w:t>
            </w:r>
          </w:p>
        </w:tc>
        <w:tc>
          <w:tcPr>
            <w:tcW w:w="6704" w:type="dxa"/>
            <w:tcBorders/>
            <w:vAlign w:val="center"/>
          </w:tcPr>
          <w:p>
            <w:pPr>
              <w:pStyle w:val="style4106"/>
              <w:ind w:firstLine="0" w:firstLineChars="0"/>
              <w:rPr>
                <w:rFonts w:ascii="仿宋" w:cs="宋体" w:eastAsia="仿宋" w:hAnsi="仿宋"/>
                <w:kern w:val="0"/>
                <w:sz w:val="24"/>
              </w:rPr>
            </w:pPr>
            <w:r>
              <w:rPr>
                <w:rFonts w:ascii="仿宋" w:cs="宋体" w:eastAsia="仿宋" w:hAnsi="仿宋" w:hint="eastAsia"/>
                <w:kern w:val="0"/>
                <w:sz w:val="24"/>
                <w:lang w:val="zh-CN"/>
              </w:rPr>
              <w:t>根据川财采</w:t>
            </w:r>
            <w:r>
              <w:rPr>
                <w:rFonts w:ascii="仿宋" w:cs="仿宋" w:eastAsia="仿宋" w:hAnsi="仿宋" w:hint="eastAsia"/>
                <w:kern w:val="0"/>
                <w:sz w:val="24"/>
                <w:lang w:val="zh-CN"/>
              </w:rPr>
              <w:t>[</w:t>
            </w:r>
            <w:r>
              <w:rPr>
                <w:rFonts w:ascii="仿宋" w:cs="仿宋" w:eastAsia="仿宋" w:hAnsi="仿宋" w:hint="eastAsia"/>
                <w:kern w:val="0"/>
                <w:sz w:val="24"/>
              </w:rPr>
              <w:t>2020</w:t>
            </w:r>
            <w:r>
              <w:rPr>
                <w:rFonts w:ascii="仿宋" w:cs="仿宋" w:eastAsia="仿宋" w:hAnsi="仿宋" w:hint="eastAsia"/>
                <w:kern w:val="0"/>
                <w:sz w:val="24"/>
                <w:lang w:val="zh-CN"/>
              </w:rPr>
              <w:t>]</w:t>
            </w:r>
            <w:r>
              <w:rPr>
                <w:rFonts w:ascii="仿宋" w:cs="仿宋" w:eastAsia="仿宋" w:hAnsi="仿宋" w:hint="eastAsia"/>
                <w:kern w:val="0"/>
                <w:sz w:val="24"/>
              </w:rPr>
              <w:t>28号文件要求，本项目不收取磋商保证金。</w:t>
            </w:r>
          </w:p>
        </w:tc>
      </w:tr>
      <w:tr>
        <w:tblPrEx/>
        <w:trPr>
          <w:trHeight w:val="2663" w:hRule="exact"/>
          <w:jc w:val="center"/>
        </w:trPr>
        <w:tc>
          <w:tcPr>
            <w:tcW w:w="667" w:type="dxa"/>
            <w:tcBorders/>
            <w:vAlign w:val="center"/>
          </w:tcPr>
          <w:p>
            <w:pPr>
              <w:pStyle w:val="style4106"/>
              <w:ind w:firstLine="199" w:firstLineChars="83"/>
              <w:rPr>
                <w:rFonts w:ascii="仿宋" w:cs="宋体" w:eastAsia="仿宋" w:hAnsi="仿宋"/>
                <w:color w:val="ff0000"/>
                <w:kern w:val="0"/>
                <w:sz w:val="24"/>
              </w:rPr>
            </w:pPr>
            <w:r>
              <w:rPr>
                <w:rFonts w:ascii="仿宋" w:cs="宋体" w:eastAsia="仿宋" w:hAnsi="仿宋" w:hint="eastAsia"/>
                <w:color w:val="ff0000"/>
                <w:kern w:val="0"/>
                <w:sz w:val="24"/>
              </w:rPr>
              <w:t>9</w:t>
            </w:r>
          </w:p>
        </w:tc>
        <w:tc>
          <w:tcPr>
            <w:tcW w:w="1985" w:type="dxa"/>
            <w:tcBorders/>
            <w:vAlign w:val="center"/>
          </w:tcPr>
          <w:p>
            <w:pPr>
              <w:pStyle w:val="style4106"/>
              <w:ind w:firstLine="480"/>
              <w:jc w:val="center"/>
              <w:rPr>
                <w:rFonts w:ascii="仿宋" w:cs="宋体" w:eastAsia="仿宋" w:hAnsi="仿宋"/>
                <w:color w:val="ff0000"/>
                <w:kern w:val="0"/>
                <w:sz w:val="24"/>
              </w:rPr>
            </w:pPr>
            <w:r>
              <w:rPr>
                <w:rFonts w:ascii="仿宋" w:cs="宋体" w:eastAsia="仿宋" w:hAnsi="仿宋" w:hint="eastAsia"/>
                <w:color w:val="ff0000"/>
                <w:kern w:val="0"/>
                <w:sz w:val="24"/>
              </w:rPr>
              <w:t>履约保证金</w:t>
            </w:r>
          </w:p>
        </w:tc>
        <w:tc>
          <w:tcPr>
            <w:tcW w:w="6704" w:type="dxa"/>
            <w:tcBorders/>
            <w:vAlign w:val="center"/>
          </w:tcPr>
          <w:p>
            <w:pPr>
              <w:pStyle w:val="style4106"/>
              <w:ind w:firstLine="480"/>
              <w:rPr>
                <w:rFonts w:ascii="仿宋" w:cs="宋体" w:eastAsia="仿宋" w:hAnsi="仿宋"/>
                <w:color w:val="ff0000"/>
                <w:kern w:val="0"/>
                <w:sz w:val="24"/>
              </w:rPr>
            </w:pPr>
            <w:r>
              <w:rPr>
                <w:rFonts w:ascii="仿宋" w:cs="宋体" w:eastAsia="仿宋" w:hAnsi="仿宋" w:hint="eastAsia"/>
                <w:kern w:val="0"/>
                <w:sz w:val="24"/>
                <w:lang w:val="zh-CN"/>
              </w:rPr>
              <w:t>根据川办规</w:t>
            </w:r>
            <w:r>
              <w:rPr>
                <w:rFonts w:ascii="仿宋" w:cs="仿宋" w:eastAsia="仿宋" w:hAnsi="仿宋" w:hint="eastAsia"/>
                <w:kern w:val="0"/>
                <w:sz w:val="24"/>
                <w:lang w:val="zh-CN"/>
              </w:rPr>
              <w:t>[</w:t>
            </w:r>
            <w:r>
              <w:rPr>
                <w:rFonts w:ascii="仿宋" w:cs="仿宋" w:eastAsia="仿宋" w:hAnsi="仿宋" w:hint="eastAsia"/>
                <w:kern w:val="0"/>
                <w:sz w:val="24"/>
              </w:rPr>
              <w:t>2022</w:t>
            </w:r>
            <w:r>
              <w:rPr>
                <w:rFonts w:ascii="仿宋" w:cs="仿宋" w:eastAsia="仿宋" w:hAnsi="仿宋" w:hint="eastAsia"/>
                <w:kern w:val="0"/>
                <w:sz w:val="24"/>
                <w:lang w:val="zh-CN"/>
              </w:rPr>
              <w:t>]</w:t>
            </w:r>
            <w:r>
              <w:rPr>
                <w:rFonts w:ascii="仿宋" w:cs="仿宋" w:eastAsia="仿宋" w:hAnsi="仿宋" w:hint="eastAsia"/>
                <w:kern w:val="0"/>
                <w:sz w:val="24"/>
              </w:rPr>
              <w:t>5号文件精神要求，本项目不收取履约保证金。</w:t>
            </w:r>
          </w:p>
        </w:tc>
      </w:tr>
      <w:tr>
        <w:tblPrEx/>
        <w:trPr>
          <w:trHeight w:val="578" w:hRule="exac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10</w:t>
            </w:r>
          </w:p>
        </w:tc>
        <w:tc>
          <w:tcPr>
            <w:tcW w:w="1985" w:type="dxa"/>
            <w:tcBorders/>
            <w:vAlign w:val="bottom"/>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磋商文件咨询</w:t>
            </w:r>
          </w:p>
        </w:tc>
        <w:tc>
          <w:tcPr>
            <w:tcW w:w="6704"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 xml:space="preserve">联系人：杨先生         联系电话：18482194196        </w:t>
            </w:r>
          </w:p>
        </w:tc>
      </w:tr>
      <w:tr>
        <w:tblPrEx/>
        <w:trPr>
          <w:trHeight w:val="838" w:hRule="exac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11</w:t>
            </w:r>
          </w:p>
        </w:tc>
        <w:tc>
          <w:tcPr>
            <w:tcW w:w="1985" w:type="dxa"/>
            <w:tcBorders/>
            <w:vAlign w:val="center"/>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磋商过程、结果</w:t>
            </w:r>
          </w:p>
          <w:p>
            <w:pPr>
              <w:pStyle w:val="style4106"/>
              <w:ind w:firstLine="480"/>
              <w:rPr>
                <w:rFonts w:ascii="仿宋" w:cs="宋体" w:eastAsia="仿宋" w:hAnsi="仿宋"/>
                <w:kern w:val="0"/>
                <w:sz w:val="24"/>
              </w:rPr>
            </w:pPr>
            <w:r>
              <w:rPr>
                <w:rFonts w:ascii="仿宋" w:cs="宋体" w:eastAsia="仿宋" w:hAnsi="仿宋" w:hint="eastAsia"/>
                <w:kern w:val="0"/>
                <w:sz w:val="24"/>
              </w:rPr>
              <w:t>工作咨询</w:t>
            </w:r>
          </w:p>
        </w:tc>
        <w:tc>
          <w:tcPr>
            <w:tcW w:w="6704"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 xml:space="preserve">联系人：杨先生         联系电话：18482194196              </w:t>
            </w:r>
          </w:p>
        </w:tc>
      </w:tr>
      <w:tr>
        <w:tblPrEx/>
        <w:trPr>
          <w:trHeight w:val="1825" w:hRule="exac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12</w:t>
            </w:r>
          </w:p>
        </w:tc>
        <w:tc>
          <w:tcPr>
            <w:tcW w:w="1985" w:type="dxa"/>
            <w:tcBorders/>
            <w:vAlign w:val="center"/>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成交通知书领取</w:t>
            </w:r>
          </w:p>
        </w:tc>
        <w:tc>
          <w:tcPr>
            <w:tcW w:w="6704"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 xml:space="preserve"> 采购结果公告在中国招标投标公共服务平台上发布后，请成交供应商凭有效身份证明证件到采购代理机构办理完本项目采购代理服务费交费手续后领取成交通知书。</w:t>
            </w:r>
          </w:p>
          <w:p>
            <w:pPr>
              <w:pStyle w:val="style4106"/>
              <w:ind w:firstLine="0" w:firstLineChars="0"/>
              <w:rPr>
                <w:rFonts w:ascii="仿宋" w:cs="宋体" w:eastAsia="仿宋" w:hAnsi="仿宋"/>
                <w:kern w:val="0"/>
                <w:sz w:val="24"/>
              </w:rPr>
            </w:pPr>
            <w:r>
              <w:rPr>
                <w:rFonts w:ascii="仿宋" w:cs="宋体" w:eastAsia="仿宋" w:hAnsi="仿宋" w:hint="eastAsia"/>
                <w:kern w:val="0"/>
                <w:sz w:val="24"/>
              </w:rPr>
              <w:t xml:space="preserve">联系人：杨先生   联系电话：18482194196 </w:t>
            </w:r>
          </w:p>
        </w:tc>
      </w:tr>
      <w:tr>
        <w:tblPrEx/>
        <w:trPr>
          <w:trHeight w:val="1852" w:hRule="exac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13</w:t>
            </w:r>
          </w:p>
        </w:tc>
        <w:tc>
          <w:tcPr>
            <w:tcW w:w="1985" w:type="dxa"/>
            <w:tcBorders/>
            <w:vAlign w:val="center"/>
          </w:tcPr>
          <w:p>
            <w:pPr>
              <w:pStyle w:val="style4106"/>
              <w:ind w:firstLine="0" w:firstLineChars="0"/>
              <w:jc w:val="center"/>
              <w:rPr>
                <w:rFonts w:ascii="仿宋" w:cs="宋体" w:eastAsia="仿宋" w:hAnsi="仿宋"/>
                <w:kern w:val="0"/>
                <w:sz w:val="24"/>
              </w:rPr>
            </w:pPr>
            <w:r>
              <w:rPr>
                <w:rFonts w:ascii="仿宋" w:cs="宋体" w:eastAsia="仿宋" w:hAnsi="仿宋" w:hint="eastAsia"/>
                <w:kern w:val="0"/>
                <w:sz w:val="24"/>
              </w:rPr>
              <w:t>供应商询问</w:t>
            </w:r>
          </w:p>
        </w:tc>
        <w:tc>
          <w:tcPr>
            <w:tcW w:w="6704" w:type="dxa"/>
            <w:tcBorders/>
            <w:vAlign w:val="center"/>
          </w:tcPr>
          <w:p>
            <w:pPr>
              <w:pStyle w:val="style0"/>
              <w:tabs>
                <w:tab w:val="left" w:leader="none" w:pos="720"/>
              </w:tabs>
              <w:spacing w:lineRule="exact" w:line="400"/>
              <w:rPr>
                <w:rFonts w:ascii="仿宋" w:eastAsia="仿宋" w:hAnsi="仿宋"/>
              </w:rPr>
            </w:pPr>
            <w:r>
              <w:rPr>
                <w:rFonts w:ascii="仿宋" w:eastAsia="仿宋" w:hAnsi="仿宋" w:hint="eastAsia"/>
              </w:rPr>
              <w:t>根据委托代理协议约定，供应商询问由采购代理机构负责答复。</w:t>
            </w:r>
          </w:p>
          <w:p>
            <w:pPr>
              <w:pStyle w:val="style0"/>
              <w:tabs>
                <w:tab w:val="left" w:leader="none" w:pos="720"/>
              </w:tabs>
              <w:spacing w:lineRule="exact" w:line="400"/>
              <w:rPr>
                <w:rFonts w:ascii="仿宋" w:eastAsia="仿宋" w:hAnsi="仿宋"/>
              </w:rPr>
            </w:pPr>
            <w:r>
              <w:rPr>
                <w:rFonts w:ascii="仿宋" w:eastAsia="仿宋" w:hAnsi="仿宋" w:hint="eastAsia"/>
              </w:rPr>
              <w:t>联系人：杨先生</w:t>
            </w:r>
          </w:p>
          <w:p>
            <w:pPr>
              <w:pStyle w:val="style0"/>
              <w:tabs>
                <w:tab w:val="left" w:leader="none" w:pos="720"/>
              </w:tabs>
              <w:spacing w:lineRule="exact" w:line="400"/>
              <w:rPr>
                <w:rFonts w:ascii="仿宋" w:cs="宋体" w:eastAsia="仿宋" w:hAnsi="仿宋"/>
                <w:kern w:val="0"/>
              </w:rPr>
            </w:pPr>
            <w:r>
              <w:rPr>
                <w:rFonts w:ascii="仿宋" w:eastAsia="仿宋" w:hAnsi="仿宋" w:hint="eastAsia"/>
              </w:rPr>
              <w:t>联系电话：18482194196</w:t>
            </w:r>
            <w:r>
              <w:rPr>
                <w:rFonts w:ascii="仿宋" w:cs="宋体" w:eastAsia="仿宋" w:hAnsi="仿宋"/>
                <w:kern w:val="0"/>
              </w:rPr>
              <w:t xml:space="preserve"> </w:t>
            </w:r>
          </w:p>
        </w:tc>
      </w:tr>
      <w:tr>
        <w:tblPrEx/>
        <w:trPr>
          <w:trHeight w:val="5805" w:hRule="exac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14</w:t>
            </w:r>
          </w:p>
        </w:tc>
        <w:tc>
          <w:tcPr>
            <w:tcW w:w="1985" w:type="dxa"/>
            <w:tcBorders/>
            <w:vAlign w:val="center"/>
          </w:tcPr>
          <w:p>
            <w:pPr>
              <w:pStyle w:val="style4106"/>
              <w:ind w:firstLine="0" w:firstLineChars="0"/>
              <w:jc w:val="center"/>
              <w:rPr>
                <w:rFonts w:ascii="仿宋" w:cs="宋体" w:eastAsia="仿宋" w:hAnsi="仿宋"/>
                <w:kern w:val="0"/>
                <w:sz w:val="24"/>
              </w:rPr>
            </w:pPr>
            <w:r>
              <w:rPr>
                <w:rFonts w:ascii="仿宋" w:cs="宋体" w:eastAsia="仿宋" w:hAnsi="仿宋" w:hint="eastAsia"/>
                <w:kern w:val="0"/>
                <w:sz w:val="24"/>
              </w:rPr>
              <w:t>供应商</w:t>
            </w:r>
            <w:r>
              <w:rPr>
                <w:rFonts w:ascii="仿宋" w:cs="Calibri" w:eastAsia="仿宋" w:hAnsi="仿宋" w:hint="eastAsia"/>
                <w:sz w:val="24"/>
              </w:rPr>
              <w:t>质疑</w:t>
            </w:r>
          </w:p>
        </w:tc>
        <w:tc>
          <w:tcPr>
            <w:tcW w:w="6704" w:type="dxa"/>
            <w:tcBorders/>
            <w:vAlign w:val="center"/>
          </w:tcPr>
          <w:p>
            <w:pPr>
              <w:pStyle w:val="style0"/>
              <w:tabs>
                <w:tab w:val="left" w:leader="none" w:pos="720"/>
              </w:tabs>
              <w:spacing w:lineRule="exact" w:line="400"/>
              <w:rPr>
                <w:rFonts w:ascii="仿宋" w:eastAsia="仿宋" w:hAnsi="仿宋"/>
              </w:rPr>
            </w:pPr>
            <w:r>
              <w:rPr>
                <w:rFonts w:ascii="仿宋" w:eastAsia="仿宋" w:hAnsi="仿宋" w:hint="eastAsia"/>
              </w:rPr>
              <w:t>根据委托代理协议约定，对于采购文件的质疑由采购代理机构负责答复；对于本项目资质要求、技术参数要求及综合评分明细表要求根据采购人提供编制，由采购人负责答复；对于采购过程由采购代理机构负责答复；对于采购结果由采购代理机构负责答复。供应商对采购文件提出质疑的，须在报名截止时间之前，逾期不予受理。接收方式：现场递交或者邮寄（以收到的时间为准）的形式。</w:t>
            </w:r>
          </w:p>
          <w:p>
            <w:pPr>
              <w:pStyle w:val="style0"/>
              <w:tabs>
                <w:tab w:val="left" w:leader="none" w:pos="720"/>
              </w:tabs>
              <w:spacing w:lineRule="exact" w:line="400"/>
              <w:rPr>
                <w:rFonts w:ascii="仿宋" w:eastAsia="仿宋" w:hAnsi="仿宋"/>
              </w:rPr>
            </w:pPr>
            <w:r>
              <w:rPr>
                <w:rFonts w:ascii="仿宋" w:eastAsia="仿宋" w:hAnsi="仿宋" w:hint="eastAsia"/>
              </w:rPr>
              <w:t>联系人：杨先生。</w:t>
            </w:r>
          </w:p>
          <w:p>
            <w:pPr>
              <w:pStyle w:val="style0"/>
              <w:tabs>
                <w:tab w:val="left" w:leader="none" w:pos="720"/>
              </w:tabs>
              <w:spacing w:lineRule="exact" w:line="400"/>
              <w:rPr>
                <w:rFonts w:ascii="仿宋" w:cs="Calibri" w:eastAsia="仿宋" w:hAnsi="仿宋"/>
                <w:sz w:val="24"/>
              </w:rPr>
            </w:pPr>
            <w:r>
              <w:rPr>
                <w:rFonts w:ascii="仿宋" w:eastAsia="仿宋" w:hAnsi="仿宋" w:hint="eastAsia"/>
              </w:rPr>
              <w:t>联系电话：18482194196。</w:t>
            </w:r>
          </w:p>
          <w:p>
            <w:pPr>
              <w:pStyle w:val="style0"/>
              <w:tabs>
                <w:tab w:val="left" w:leader="none" w:pos="720"/>
              </w:tabs>
              <w:spacing w:lineRule="exact" w:line="400"/>
              <w:rPr>
                <w:rFonts w:ascii="仿宋" w:eastAsia="仿宋" w:hAnsi="仿宋"/>
              </w:rPr>
            </w:pPr>
            <w:r>
              <w:rPr>
                <w:rFonts w:ascii="仿宋" w:eastAsia="仿宋" w:hAnsi="仿宋" w:hint="eastAsia"/>
              </w:rPr>
              <w:t>注：根据《中华人民共和国政府采购法》的规定，供应商质疑不得超出采购文件、采购过程、采购结果的范围。</w:t>
            </w:r>
            <w:r>
              <w:rPr>
                <w:rFonts w:ascii="仿宋" w:eastAsia="仿宋" w:hAnsi="仿宋"/>
              </w:rPr>
              <w:t>供应商应当在法定质疑期内一次性提出针对同一采购程序环节的质疑，否则不予受理。</w:t>
            </w:r>
          </w:p>
        </w:tc>
      </w:tr>
      <w:tr>
        <w:tblPrEx/>
        <w:trPr>
          <w:trHeight w:val="2818" w:hRule="atLeas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15</w:t>
            </w:r>
          </w:p>
        </w:tc>
        <w:tc>
          <w:tcPr>
            <w:tcW w:w="1985"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响应文件</w:t>
            </w:r>
          </w:p>
        </w:tc>
        <w:tc>
          <w:tcPr>
            <w:tcW w:w="6704" w:type="dxa"/>
            <w:tcBorders/>
            <w:vAlign w:val="center"/>
          </w:tcPr>
          <w:p>
            <w:pPr>
              <w:pStyle w:val="style4106"/>
              <w:ind w:firstLine="480"/>
              <w:rPr>
                <w:rFonts w:ascii="仿宋" w:cs="宋体" w:eastAsia="仿宋" w:hAnsi="仿宋"/>
                <w:kern w:val="0"/>
                <w:sz w:val="24"/>
                <w:highlight w:val="yellow"/>
              </w:rPr>
            </w:pPr>
            <w:r>
              <w:rPr>
                <w:rFonts w:ascii="仿宋" w:cs="宋体" w:eastAsia="仿宋" w:hAnsi="仿宋" w:hint="eastAsia"/>
                <w:kern w:val="0"/>
                <w:sz w:val="24"/>
              </w:rPr>
              <w:t>1.资格性响应文件一式3份（其中正本1份</w:t>
            </w:r>
            <w:r>
              <w:rPr>
                <w:rFonts w:ascii="仿宋" w:cs="宋体" w:eastAsia="仿宋" w:hAnsi="仿宋" w:hint="eastAsia"/>
                <w:color w:val="ff0000"/>
                <w:kern w:val="0"/>
                <w:sz w:val="24"/>
              </w:rPr>
              <w:t>、</w:t>
            </w:r>
            <w:r>
              <w:rPr>
                <w:rFonts w:ascii="仿宋" w:cs="宋体" w:eastAsia="仿宋" w:hAnsi="仿宋" w:hint="eastAsia"/>
                <w:color w:val="ff0000"/>
                <w:kern w:val="0"/>
                <w:sz w:val="24"/>
                <w:highlight w:val="yellow"/>
              </w:rPr>
              <w:t>副本</w:t>
            </w:r>
            <w:r>
              <w:rPr>
                <w:rFonts w:ascii="仿宋" w:cs="宋体" w:eastAsia="仿宋" w:hAnsi="仿宋" w:hint="default"/>
                <w:color w:val="ff0000"/>
                <w:kern w:val="0"/>
                <w:sz w:val="24"/>
                <w:highlight w:val="yellow"/>
                <w:lang w:val="en-US"/>
              </w:rPr>
              <w:t>2</w:t>
            </w:r>
            <w:r>
              <w:rPr>
                <w:rFonts w:ascii="仿宋" w:cs="宋体" w:eastAsia="仿宋" w:hAnsi="仿宋" w:hint="eastAsia"/>
                <w:color w:val="ff0000"/>
                <w:kern w:val="0"/>
                <w:sz w:val="24"/>
                <w:highlight w:val="yellow"/>
              </w:rPr>
              <w:t>份）；</w:t>
            </w:r>
          </w:p>
          <w:p>
            <w:pPr>
              <w:pStyle w:val="style4106"/>
              <w:ind w:firstLine="480"/>
              <w:rPr>
                <w:rFonts w:ascii="仿宋" w:cs="宋体" w:eastAsia="仿宋" w:hAnsi="仿宋"/>
                <w:kern w:val="0"/>
                <w:sz w:val="24"/>
              </w:rPr>
            </w:pPr>
            <w:r>
              <w:rPr>
                <w:rFonts w:ascii="仿宋" w:cs="宋体" w:eastAsia="仿宋" w:hAnsi="仿宋" w:hint="eastAsia"/>
                <w:kern w:val="0"/>
                <w:sz w:val="24"/>
                <w:highlight w:val="yellow"/>
              </w:rPr>
              <w:t>2.技术服务性响应文件一式3份（其中正本1份、</w:t>
            </w:r>
            <w:r>
              <w:rPr>
                <w:rFonts w:ascii="仿宋" w:cs="宋体" w:eastAsia="仿宋" w:hAnsi="仿宋" w:hint="eastAsia"/>
                <w:color w:val="ff0000"/>
                <w:kern w:val="0"/>
                <w:sz w:val="24"/>
                <w:highlight w:val="yellow"/>
              </w:rPr>
              <w:t>副本</w:t>
            </w:r>
            <w:r>
              <w:rPr>
                <w:rFonts w:ascii="仿宋" w:cs="宋体" w:eastAsia="仿宋" w:hAnsi="仿宋" w:hint="default"/>
                <w:color w:val="ff0000"/>
                <w:kern w:val="0"/>
                <w:sz w:val="24"/>
                <w:highlight w:val="yellow"/>
                <w:lang w:val="en-US"/>
              </w:rPr>
              <w:t>2</w:t>
            </w:r>
            <w:r>
              <w:rPr>
                <w:rFonts w:ascii="仿宋" w:cs="宋体" w:eastAsia="仿宋" w:hAnsi="仿宋" w:hint="eastAsia"/>
                <w:kern w:val="0"/>
                <w:sz w:val="24"/>
              </w:rPr>
              <w:t>份）；</w:t>
            </w:r>
          </w:p>
          <w:p>
            <w:pPr>
              <w:pStyle w:val="style4106"/>
              <w:ind w:firstLine="480"/>
              <w:rPr>
                <w:rFonts w:ascii="仿宋" w:cs="宋体" w:eastAsia="仿宋" w:hAnsi="仿宋"/>
                <w:kern w:val="0"/>
                <w:sz w:val="24"/>
              </w:rPr>
            </w:pPr>
            <w:r>
              <w:rPr>
                <w:rFonts w:ascii="仿宋" w:cs="宋体" w:eastAsia="仿宋" w:hAnsi="仿宋" w:hint="eastAsia"/>
                <w:kern w:val="0"/>
                <w:sz w:val="24"/>
              </w:rPr>
              <w:t>3.报价响应文件1份（如有中小（监狱）企业、残疾人福利性单位声明函的连同“报价表”一起装订密封递交）；</w:t>
            </w:r>
          </w:p>
          <w:p>
            <w:pPr>
              <w:pStyle w:val="style4106"/>
              <w:ind w:firstLine="480"/>
              <w:rPr>
                <w:rFonts w:ascii="仿宋" w:cs="宋体" w:eastAsia="仿宋" w:hAnsi="仿宋"/>
                <w:kern w:val="0"/>
                <w:sz w:val="24"/>
              </w:rPr>
            </w:pPr>
            <w:r>
              <w:rPr>
                <w:rFonts w:ascii="仿宋" w:cs="宋体" w:eastAsia="仿宋" w:hAnsi="仿宋" w:hint="eastAsia"/>
                <w:kern w:val="0"/>
                <w:sz w:val="24"/>
              </w:rPr>
              <w:t>4.电子版1份（u盘，贴好单位名称）。</w:t>
            </w:r>
          </w:p>
        </w:tc>
      </w:tr>
      <w:tr>
        <w:tblPrEx/>
        <w:trPr>
          <w:trHeight w:val="521" w:hRule="atLeas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15</w:t>
            </w:r>
          </w:p>
        </w:tc>
        <w:tc>
          <w:tcPr>
            <w:tcW w:w="1985" w:type="dxa"/>
            <w:tcBorders/>
            <w:vAlign w:val="center"/>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磋商代理服务费</w:t>
            </w:r>
          </w:p>
        </w:tc>
        <w:tc>
          <w:tcPr>
            <w:tcW w:w="6704"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本项目采购预算价中已经包含采购代理机构组织实施本项目采购活动所必须的代理服务费</w:t>
            </w:r>
            <w:r>
              <w:rPr>
                <w:rFonts w:ascii="仿宋" w:cs="宋体" w:eastAsia="仿宋" w:hAnsi="仿宋" w:hint="eastAsia"/>
                <w:color w:val="ff0000"/>
                <w:kern w:val="0"/>
                <w:sz w:val="24"/>
              </w:rPr>
              <w:t>。本项目代理服务费为人民币6000元,向成交供应商收取。</w:t>
            </w:r>
          </w:p>
        </w:tc>
      </w:tr>
      <w:tr>
        <w:tblPrEx/>
        <w:trPr>
          <w:trHeight w:val="521" w:hRule="atLeast"/>
          <w:jc w:val="center"/>
        </w:trPr>
        <w:tc>
          <w:tcPr>
            <w:tcW w:w="667" w:type="dxa"/>
            <w:tcBorders/>
            <w:vAlign w:val="center"/>
          </w:tcPr>
          <w:p>
            <w:pPr>
              <w:pStyle w:val="style4106"/>
              <w:ind w:firstLine="120" w:firstLineChars="50"/>
              <w:rPr>
                <w:rFonts w:ascii="仿宋" w:cs="宋体" w:eastAsia="仿宋" w:hAnsi="仿宋"/>
                <w:kern w:val="0"/>
                <w:sz w:val="24"/>
              </w:rPr>
            </w:pPr>
            <w:r>
              <w:rPr>
                <w:rFonts w:ascii="仿宋" w:cs="宋体" w:eastAsia="仿宋" w:hAnsi="仿宋" w:hint="eastAsia"/>
                <w:kern w:val="0"/>
                <w:sz w:val="24"/>
              </w:rPr>
              <w:t>16</w:t>
            </w:r>
          </w:p>
        </w:tc>
        <w:tc>
          <w:tcPr>
            <w:tcW w:w="1985" w:type="dxa"/>
            <w:tcBorders/>
            <w:vAlign w:val="center"/>
          </w:tcPr>
          <w:p>
            <w:pPr>
              <w:pStyle w:val="style4106"/>
              <w:ind w:firstLine="240" w:firstLineChars="100"/>
              <w:rPr>
                <w:rFonts w:ascii="仿宋" w:cs="宋体" w:eastAsia="仿宋" w:hAnsi="仿宋"/>
                <w:kern w:val="0"/>
                <w:sz w:val="24"/>
              </w:rPr>
            </w:pPr>
            <w:r>
              <w:rPr>
                <w:rFonts w:ascii="仿宋" w:cs="宋体" w:eastAsia="仿宋" w:hAnsi="仿宋" w:hint="eastAsia"/>
                <w:kern w:val="0"/>
                <w:sz w:val="24"/>
              </w:rPr>
              <w:t>行业划分</w:t>
            </w:r>
          </w:p>
        </w:tc>
        <w:tc>
          <w:tcPr>
            <w:tcW w:w="6704" w:type="dxa"/>
            <w:tcBorders/>
            <w:vAlign w:val="center"/>
          </w:tcPr>
          <w:p>
            <w:pPr>
              <w:pStyle w:val="style4106"/>
              <w:ind w:firstLine="480"/>
              <w:rPr>
                <w:rFonts w:ascii="仿宋" w:cs="宋体" w:eastAsia="仿宋" w:hAnsi="仿宋"/>
                <w:kern w:val="0"/>
                <w:sz w:val="24"/>
              </w:rPr>
            </w:pPr>
            <w:r>
              <w:rPr>
                <w:rFonts w:ascii="仿宋" w:cs="宋体" w:eastAsia="仿宋" w:hAnsi="仿宋" w:hint="eastAsia"/>
                <w:kern w:val="0"/>
                <w:sz w:val="24"/>
              </w:rPr>
              <w:t>本项目属于建筑业。</w:t>
            </w:r>
          </w:p>
        </w:tc>
      </w:tr>
    </w:tbl>
    <w:p>
      <w:pPr>
        <w:pStyle w:val="style0"/>
        <w:rPr>
          <w:rFonts w:ascii="仿宋" w:eastAsia="仿宋" w:hAnsi="仿宋"/>
        </w:rPr>
      </w:pPr>
      <w:r>
        <w:rPr>
          <w:rFonts w:ascii="仿宋" w:eastAsia="仿宋" w:hAnsi="仿宋" w:hint="eastAsia"/>
          <w:b/>
        </w:rPr>
        <w:t>注</w:t>
      </w:r>
      <w:r>
        <w:rPr>
          <w:rFonts w:ascii="仿宋" w:eastAsia="仿宋" w:hAnsi="仿宋" w:hint="eastAsia"/>
        </w:rPr>
        <w:t>：本前附表以外的相关内容是对供应商须知的具体补充，如有矛盾，以本前附表为准。</w:t>
      </w:r>
    </w:p>
    <w:p>
      <w:pPr>
        <w:pStyle w:val="style2"/>
        <w:rPr>
          <w:rFonts w:ascii="仿宋" w:eastAsia="仿宋" w:hAnsi="仿宋"/>
          <w:szCs w:val="36"/>
        </w:rPr>
      </w:pPr>
      <w:r>
        <w:rPr>
          <w:rFonts w:ascii="仿宋" w:eastAsia="仿宋" w:hAnsi="仿宋"/>
        </w:rPr>
        <w:br w:type="page"/>
      </w:r>
    </w:p>
    <w:p>
      <w:pPr>
        <w:pStyle w:val="style3"/>
        <w:ind w:firstLine="482"/>
        <w:rPr>
          <w:rFonts w:ascii="仿宋" w:eastAsia="仿宋" w:hAnsi="仿宋"/>
          <w:sz w:val="32"/>
          <w:szCs w:val="36"/>
        </w:rPr>
      </w:pPr>
      <w:r>
        <w:rPr>
          <w:rFonts w:ascii="仿宋" w:eastAsia="仿宋" w:hAnsi="仿宋" w:hint="eastAsia"/>
          <w:sz w:val="32"/>
          <w:szCs w:val="36"/>
        </w:rPr>
        <w:t>二、总  则</w:t>
      </w:r>
      <w:bookmarkStart w:id="12" w:name="_Toc183682342"/>
      <w:bookmarkStart w:id="13" w:name="_Toc183582205"/>
      <w:bookmarkStart w:id="14" w:name="_Toc217446034"/>
    </w:p>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hint="eastAsia"/>
          <w:color w:val="000000"/>
          <w:szCs w:val="28"/>
        </w:rPr>
        <w:t>1</w:t>
      </w:r>
      <w:r>
        <w:rPr>
          <w:rFonts w:ascii="仿宋" w:eastAsia="仿宋" w:hAnsi="仿宋"/>
          <w:color w:val="000000"/>
          <w:szCs w:val="28"/>
        </w:rPr>
        <w:t>.</w:t>
      </w:r>
      <w:bookmarkEnd w:id="12"/>
      <w:bookmarkEnd w:id="13"/>
      <w:r>
        <w:rPr>
          <w:rFonts w:ascii="仿宋" w:eastAsia="仿宋" w:hAnsi="仿宋" w:hint="eastAsia"/>
          <w:color w:val="000000"/>
          <w:szCs w:val="28"/>
        </w:rPr>
        <w:t>适用范围</w:t>
      </w:r>
      <w:bookmarkEnd w:id="14"/>
    </w:p>
    <w:p>
      <w:pPr>
        <w:pStyle w:val="style0"/>
        <w:tabs>
          <w:tab w:val="left" w:leader="none" w:pos="7665"/>
        </w:tabs>
        <w:spacing w:lineRule="exact" w:line="400"/>
        <w:ind w:firstLine="480" w:firstLineChars="200"/>
        <w:rPr>
          <w:rFonts w:ascii="仿宋" w:eastAsia="仿宋" w:hAnsi="仿宋"/>
          <w:szCs w:val="28"/>
        </w:rPr>
      </w:pPr>
      <w:r>
        <w:rPr>
          <w:rFonts w:ascii="仿宋" w:eastAsia="仿宋" w:hAnsi="仿宋" w:hint="eastAsia"/>
          <w:color w:val="000000"/>
          <w:szCs w:val="28"/>
        </w:rPr>
        <w:t>1</w:t>
      </w:r>
      <w:r>
        <w:rPr>
          <w:rFonts w:ascii="仿宋" w:eastAsia="仿宋" w:hAnsi="仿宋"/>
          <w:color w:val="000000"/>
          <w:szCs w:val="28"/>
        </w:rPr>
        <w:t>.</w:t>
      </w:r>
      <w:r>
        <w:rPr>
          <w:rFonts w:ascii="仿宋" w:eastAsia="仿宋" w:hAnsi="仿宋" w:hint="eastAsia"/>
          <w:color w:val="000000"/>
          <w:szCs w:val="28"/>
        </w:rPr>
        <w:t>1 本磋商文件仅适用于本次磋商所叙述的</w:t>
      </w:r>
      <w:r>
        <w:rPr>
          <w:rFonts w:ascii="仿宋" w:eastAsia="仿宋" w:hAnsi="仿宋" w:hint="eastAsia"/>
          <w:szCs w:val="28"/>
        </w:rPr>
        <w:t>服务采购。</w:t>
      </w:r>
    </w:p>
    <w:p>
      <w:pPr>
        <w:pStyle w:val="style0"/>
        <w:tabs>
          <w:tab w:val="left" w:leader="none" w:pos="7665"/>
        </w:tabs>
        <w:spacing w:lineRule="exact" w:line="400"/>
        <w:ind w:firstLine="480" w:firstLineChars="200"/>
        <w:rPr>
          <w:rFonts w:ascii="仿宋" w:eastAsia="仿宋" w:hAnsi="仿宋"/>
          <w:color w:val="000000"/>
          <w:szCs w:val="28"/>
        </w:rPr>
      </w:pPr>
      <w:r>
        <w:rPr>
          <w:rFonts w:ascii="仿宋" w:eastAsia="仿宋" w:hAnsi="仿宋" w:hint="eastAsia"/>
          <w:color w:val="000000"/>
          <w:szCs w:val="28"/>
        </w:rPr>
        <w:t>1.2 本磋商文件的解释权</w:t>
      </w:r>
      <w:r>
        <w:rPr>
          <w:rFonts w:ascii="仿宋" w:eastAsia="仿宋" w:hAnsi="仿宋" w:hint="eastAsia"/>
          <w:szCs w:val="28"/>
        </w:rPr>
        <w:t>归</w:t>
      </w:r>
      <w:r>
        <w:rPr>
          <w:rFonts w:ascii="仿宋" w:eastAsia="仿宋" w:hAnsi="仿宋" w:hint="eastAsia"/>
          <w:color w:val="000000"/>
          <w:szCs w:val="28"/>
        </w:rPr>
        <w:t>采购人和采购代理机构</w:t>
      </w:r>
      <w:r>
        <w:rPr>
          <w:rFonts w:ascii="仿宋" w:eastAsia="仿宋" w:hAnsi="仿宋" w:hint="eastAsia"/>
          <w:szCs w:val="28"/>
        </w:rPr>
        <w:t>所有</w:t>
      </w:r>
      <w:r>
        <w:rPr>
          <w:rFonts w:ascii="仿宋" w:eastAsia="仿宋" w:hAnsi="仿宋" w:hint="eastAsia"/>
          <w:color w:val="000000"/>
          <w:szCs w:val="28"/>
        </w:rPr>
        <w:t>。</w:t>
      </w:r>
    </w:p>
    <w:bookmarkStart w:id="15" w:name="_Toc183682343"/>
    <w:bookmarkStart w:id="16" w:name="_Toc217446035"/>
    <w:bookmarkStart w:id="17" w:name="_Toc183582206"/>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color w:val="000000"/>
          <w:szCs w:val="28"/>
        </w:rPr>
        <w:t>2.</w:t>
      </w:r>
      <w:bookmarkEnd w:id="15"/>
      <w:bookmarkEnd w:id="16"/>
      <w:bookmarkEnd w:id="17"/>
      <w:r>
        <w:rPr>
          <w:rFonts w:ascii="仿宋" w:eastAsia="仿宋" w:hAnsi="仿宋" w:hint="eastAsia"/>
          <w:color w:val="000000"/>
          <w:szCs w:val="28"/>
        </w:rPr>
        <w:t>采购主体</w:t>
      </w:r>
    </w:p>
    <w:p>
      <w:pPr>
        <w:pStyle w:val="style0"/>
        <w:tabs>
          <w:tab w:val="left" w:leader="none" w:pos="7665"/>
        </w:tabs>
        <w:spacing w:lineRule="exact" w:line="400"/>
        <w:ind w:firstLine="480" w:firstLineChars="200"/>
        <w:rPr>
          <w:rFonts w:ascii="仿宋" w:eastAsia="仿宋" w:hAnsi="仿宋"/>
          <w:color w:val="ff0000"/>
          <w:szCs w:val="28"/>
          <w:u w:val="single"/>
        </w:rPr>
      </w:pPr>
      <w:r>
        <w:rPr>
          <w:rFonts w:ascii="仿宋" w:eastAsia="仿宋" w:hAnsi="仿宋" w:hint="eastAsia"/>
          <w:color w:val="000000"/>
          <w:szCs w:val="28"/>
        </w:rPr>
        <w:t>2</w:t>
      </w:r>
      <w:r>
        <w:rPr>
          <w:rFonts w:ascii="仿宋" w:eastAsia="仿宋" w:hAnsi="仿宋"/>
          <w:color w:val="000000"/>
          <w:szCs w:val="28"/>
        </w:rPr>
        <w:t>.</w:t>
      </w:r>
      <w:r>
        <w:rPr>
          <w:rFonts w:ascii="仿宋" w:eastAsia="仿宋" w:hAnsi="仿宋" w:hint="eastAsia"/>
          <w:color w:val="000000"/>
          <w:szCs w:val="28"/>
        </w:rPr>
        <w:t>1本次磋商的采购人是</w:t>
      </w:r>
      <w:r>
        <w:rPr>
          <w:rFonts w:ascii="仿宋" w:eastAsia="仿宋" w:hAnsi="仿宋" w:hint="eastAsia"/>
          <w:color w:val="ff0000"/>
          <w:szCs w:val="28"/>
          <w:u w:val="single"/>
        </w:rPr>
        <w:t>宜宾市妇幼保健院  。</w:t>
      </w:r>
    </w:p>
    <w:p>
      <w:pPr>
        <w:pStyle w:val="style4106"/>
        <w:spacing w:lineRule="auto" w:line="312"/>
        <w:ind w:firstLine="480"/>
        <w:rPr>
          <w:rFonts w:ascii="仿宋" w:eastAsia="仿宋" w:hAnsi="仿宋"/>
          <w:color w:val="000000"/>
          <w:sz w:val="24"/>
          <w:szCs w:val="28"/>
        </w:rPr>
      </w:pPr>
      <w:r>
        <w:rPr>
          <w:rFonts w:ascii="仿宋" w:eastAsia="仿宋" w:hAnsi="仿宋" w:hint="eastAsia"/>
          <w:color w:val="000000"/>
          <w:sz w:val="24"/>
          <w:szCs w:val="28"/>
        </w:rPr>
        <w:t>2</w:t>
      </w:r>
      <w:r>
        <w:rPr>
          <w:rFonts w:ascii="仿宋" w:eastAsia="仿宋" w:hAnsi="仿宋"/>
          <w:color w:val="000000"/>
          <w:sz w:val="24"/>
          <w:szCs w:val="28"/>
        </w:rPr>
        <w:t>.</w:t>
      </w:r>
      <w:r>
        <w:rPr>
          <w:rFonts w:ascii="仿宋" w:eastAsia="仿宋" w:hAnsi="仿宋" w:hint="eastAsia"/>
          <w:color w:val="000000"/>
          <w:sz w:val="24"/>
          <w:szCs w:val="28"/>
        </w:rPr>
        <w:t>2本次磋商的采购代理机构是:</w:t>
      </w:r>
      <w:r>
        <w:rPr>
          <w:rFonts w:ascii="仿宋" w:eastAsia="仿宋" w:hAnsi="仿宋" w:hint="eastAsia"/>
          <w:color w:val="000000"/>
          <w:sz w:val="24"/>
          <w:szCs w:val="28"/>
          <w:u w:val="single"/>
        </w:rPr>
        <w:t>四川鹏宸项目管理有限公司。</w:t>
      </w:r>
    </w:p>
    <w:bookmarkStart w:id="18" w:name="_Toc183682344"/>
    <w:bookmarkStart w:id="19" w:name="_Toc217390843"/>
    <w:bookmarkStart w:id="20" w:name="_Toc183582207"/>
    <w:bookmarkStart w:id="21" w:name="_Toc217446036"/>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color w:val="000000"/>
          <w:szCs w:val="28"/>
        </w:rPr>
        <w:t>3.</w:t>
      </w:r>
      <w:r>
        <w:rPr>
          <w:rFonts w:ascii="仿宋" w:eastAsia="仿宋" w:hAnsi="仿宋" w:hint="eastAsia"/>
          <w:color w:val="000000"/>
          <w:szCs w:val="28"/>
        </w:rPr>
        <w:t xml:space="preserve"> 合格</w:t>
      </w:r>
      <w:bookmarkEnd w:id="18"/>
      <w:bookmarkEnd w:id="19"/>
      <w:bookmarkEnd w:id="20"/>
      <w:bookmarkEnd w:id="21"/>
      <w:r>
        <w:rPr>
          <w:rFonts w:ascii="仿宋" w:eastAsia="仿宋" w:hAnsi="仿宋" w:hint="eastAsia"/>
          <w:color w:val="000000"/>
          <w:szCs w:val="28"/>
        </w:rPr>
        <w:t xml:space="preserve">供应商（实质性要求） </w:t>
      </w:r>
    </w:p>
    <w:p>
      <w:pPr>
        <w:pStyle w:val="style0"/>
        <w:tabs>
          <w:tab w:val="left" w:leader="none" w:pos="7665"/>
        </w:tabs>
        <w:spacing w:lineRule="exact" w:line="400"/>
        <w:ind w:firstLine="482"/>
        <w:rPr>
          <w:rFonts w:ascii="仿宋" w:eastAsia="仿宋" w:hAnsi="仿宋"/>
          <w:color w:val="000000"/>
          <w:szCs w:val="28"/>
        </w:rPr>
      </w:pPr>
      <w:r>
        <w:rPr>
          <w:rFonts w:ascii="仿宋" w:eastAsia="仿宋" w:hAnsi="仿宋" w:hint="eastAsia"/>
          <w:color w:val="000000"/>
          <w:szCs w:val="28"/>
        </w:rPr>
        <w:t>合格供应商应具备以下条件：</w:t>
      </w:r>
    </w:p>
    <w:p>
      <w:pPr>
        <w:pStyle w:val="style0"/>
        <w:tabs>
          <w:tab w:val="left" w:leader="none" w:pos="7665"/>
        </w:tabs>
        <w:spacing w:lineRule="exact" w:line="400"/>
        <w:ind w:firstLine="480" w:firstLineChars="200"/>
        <w:rPr>
          <w:rFonts w:ascii="仿宋" w:eastAsia="仿宋" w:hAnsi="仿宋"/>
          <w:color w:val="000000"/>
          <w:spacing w:val="-4"/>
          <w:szCs w:val="28"/>
        </w:rPr>
      </w:pPr>
      <w:r>
        <w:rPr>
          <w:rFonts w:ascii="仿宋" w:eastAsia="仿宋" w:hAnsi="仿宋" w:hint="eastAsia"/>
          <w:color w:val="000000"/>
          <w:szCs w:val="28"/>
        </w:rPr>
        <w:t>3.1 具备法律法规和本采购文件规定的资格条件</w:t>
      </w:r>
      <w:r>
        <w:rPr>
          <w:rFonts w:ascii="仿宋" w:eastAsia="仿宋" w:hAnsi="仿宋" w:hint="eastAsia"/>
          <w:color w:val="000000"/>
          <w:spacing w:val="-4"/>
          <w:szCs w:val="28"/>
        </w:rPr>
        <w:t>；</w:t>
      </w:r>
    </w:p>
    <w:p>
      <w:pPr>
        <w:pStyle w:val="style0"/>
        <w:tabs>
          <w:tab w:val="left" w:leader="none" w:pos="7665"/>
        </w:tabs>
        <w:spacing w:lineRule="exact" w:line="400"/>
        <w:ind w:firstLine="464" w:firstLineChars="200"/>
        <w:rPr>
          <w:rFonts w:ascii="仿宋" w:eastAsia="仿宋" w:hAnsi="仿宋"/>
          <w:color w:val="000000"/>
          <w:spacing w:val="-4"/>
          <w:szCs w:val="28"/>
        </w:rPr>
      </w:pPr>
      <w:r>
        <w:rPr>
          <w:rFonts w:ascii="仿宋" w:eastAsia="仿宋" w:hAnsi="仿宋" w:hint="eastAsia"/>
          <w:color w:val="000000"/>
          <w:spacing w:val="-4"/>
          <w:szCs w:val="28"/>
        </w:rPr>
        <w:t>3.2 不属于禁止参加本项目采购活动的</w:t>
      </w:r>
      <w:r>
        <w:rPr>
          <w:rFonts w:ascii="仿宋" w:eastAsia="仿宋" w:hAnsi="仿宋" w:hint="eastAsia"/>
          <w:spacing w:val="-4"/>
          <w:szCs w:val="28"/>
        </w:rPr>
        <w:t>供应商</w:t>
      </w:r>
      <w:r>
        <w:rPr>
          <w:rFonts w:ascii="仿宋" w:eastAsia="仿宋" w:hAnsi="仿宋" w:hint="eastAsia"/>
          <w:color w:val="000000"/>
          <w:spacing w:val="-4"/>
          <w:szCs w:val="28"/>
        </w:rPr>
        <w:t>；</w:t>
      </w:r>
    </w:p>
    <w:p>
      <w:pPr>
        <w:pStyle w:val="style0"/>
        <w:tabs>
          <w:tab w:val="left" w:leader="none" w:pos="7665"/>
        </w:tabs>
        <w:spacing w:lineRule="exact" w:line="400"/>
        <w:ind w:firstLine="464" w:firstLineChars="200"/>
        <w:rPr>
          <w:rFonts w:ascii="仿宋" w:eastAsia="仿宋" w:hAnsi="仿宋"/>
          <w:color w:val="000000"/>
          <w:spacing w:val="-4"/>
          <w:szCs w:val="28"/>
        </w:rPr>
      </w:pPr>
      <w:r>
        <w:rPr>
          <w:rFonts w:ascii="仿宋" w:eastAsia="仿宋" w:hAnsi="仿宋" w:hint="eastAsia"/>
          <w:color w:val="000000"/>
          <w:spacing w:val="-4"/>
          <w:szCs w:val="28"/>
        </w:rPr>
        <w:t>3.3 按照规定</w:t>
      </w:r>
      <w:r>
        <w:rPr>
          <w:rFonts w:ascii="仿宋" w:eastAsia="仿宋" w:hAnsi="仿宋" w:hint="eastAsia"/>
          <w:color w:val="000000"/>
          <w:szCs w:val="28"/>
        </w:rPr>
        <w:t>获取了磋商文件，属于实质性参加政府采购活动的供应商。</w:t>
      </w:r>
      <w:bookmarkStart w:id="22" w:name="_Toc183582208"/>
      <w:bookmarkStart w:id="23" w:name="_Toc183682345"/>
      <w:bookmarkStart w:id="24" w:name="_Toc217446037"/>
    </w:p>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hint="eastAsia"/>
          <w:color w:val="000000"/>
          <w:szCs w:val="28"/>
        </w:rPr>
        <w:t>4. 磋商费用</w:t>
      </w:r>
      <w:bookmarkEnd w:id="22"/>
      <w:bookmarkEnd w:id="23"/>
      <w:bookmarkEnd w:id="24"/>
    </w:p>
    <w:p>
      <w:pPr>
        <w:pStyle w:val="style0"/>
        <w:tabs>
          <w:tab w:val="left" w:leader="none" w:pos="720"/>
        </w:tabs>
        <w:spacing w:lineRule="exact" w:line="400"/>
        <w:ind w:firstLine="480" w:firstLineChars="200"/>
        <w:rPr>
          <w:rFonts w:ascii="仿宋" w:eastAsia="仿宋" w:hAnsi="仿宋"/>
          <w:color w:val="000000"/>
          <w:szCs w:val="28"/>
        </w:rPr>
      </w:pPr>
      <w:r>
        <w:rPr>
          <w:rFonts w:ascii="仿宋" w:eastAsia="仿宋" w:hAnsi="仿宋" w:hint="eastAsia"/>
          <w:color w:val="000000"/>
          <w:szCs w:val="28"/>
        </w:rPr>
        <w:t>无论本次采购活动的做法及其结果如何，供应商均自行承担参加本次采购活动的一切相关费用；供应商一旦报名取得投标资格或参与本项目竞标，均视为接受本采购文件所有要约条件，不得反悔。</w:t>
      </w:r>
    </w:p>
    <w:p>
      <w:pPr>
        <w:pStyle w:val="style4108"/>
        <w:spacing w:lineRule="exact" w:line="400"/>
        <w:ind w:left="1" w:firstLine="482" w:firstLineChars="200"/>
        <w:rPr>
          <w:rFonts w:ascii="仿宋" w:eastAsia="仿宋" w:hAnsi="仿宋"/>
          <w:b/>
          <w:color w:val="000000"/>
          <w:sz w:val="24"/>
          <w:szCs w:val="28"/>
        </w:rPr>
      </w:pPr>
    </w:p>
    <w:p>
      <w:pPr>
        <w:pStyle w:val="style4108"/>
        <w:spacing w:lineRule="exact" w:line="400"/>
        <w:ind w:left="1" w:firstLine="482" w:firstLineChars="200"/>
        <w:rPr>
          <w:rFonts w:ascii="仿宋" w:eastAsia="仿宋" w:hAnsi="仿宋"/>
          <w:b/>
          <w:color w:val="000000"/>
          <w:sz w:val="24"/>
          <w:szCs w:val="28"/>
        </w:rPr>
      </w:pPr>
      <w:r>
        <w:rPr>
          <w:rFonts w:ascii="仿宋" w:eastAsia="仿宋" w:hAnsi="仿宋" w:hint="eastAsia"/>
          <w:b/>
          <w:color w:val="000000"/>
          <w:sz w:val="24"/>
          <w:szCs w:val="28"/>
        </w:rPr>
        <w:t>5.充分、公平竞争保障措施（实质性要求）</w:t>
      </w:r>
    </w:p>
    <w:p>
      <w:pPr>
        <w:pStyle w:val="style4108"/>
        <w:spacing w:lineRule="exact" w:line="400"/>
        <w:ind w:left="1" w:firstLine="480" w:firstLineChars="200"/>
        <w:rPr>
          <w:rFonts w:ascii="仿宋" w:eastAsia="仿宋" w:hAnsi="仿宋"/>
          <w:color w:val="ff0000"/>
          <w:sz w:val="24"/>
          <w:szCs w:val="28"/>
        </w:rPr>
      </w:pPr>
      <w:r>
        <w:rPr>
          <w:rFonts w:ascii="仿宋" w:eastAsia="仿宋" w:hAnsi="仿宋" w:hint="eastAsia"/>
          <w:color w:val="000000"/>
          <w:sz w:val="24"/>
          <w:szCs w:val="28"/>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5.2利害关系授权代表处理。</w:t>
      </w:r>
      <w:r>
        <w:rPr>
          <w:rFonts w:ascii="仿宋" w:eastAsia="仿宋" w:hAnsi="仿宋" w:hint="eastAsia"/>
          <w:sz w:val="24"/>
          <w:szCs w:val="28"/>
        </w:rPr>
        <w:t>两</w:t>
      </w:r>
      <w:r>
        <w:rPr>
          <w:rFonts w:ascii="仿宋" w:eastAsia="仿宋" w:hAnsi="仿宋" w:hint="eastAsia"/>
          <w:color w:val="000000"/>
          <w:sz w:val="24"/>
          <w:szCs w:val="28"/>
        </w:rPr>
        <w:t>家以上的供应商不得在同一合同项下的采购项目中，委托同一个自然人、同一家庭的人员、同一单位的人员作为其授权代表，否则，其响应文件作为无效处理。</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5.4提供相同品牌产品处理（限于货物采购）。提供相同品牌产品且通过资格审查的不同供应商参加同一合同项下采购项目的，按一家供应商计算，评审后得分最高的同品牌供应商获得成交供应商推荐资格；评审得分相同的，由采购人委托磋商小组自主采取公平、择优的方式确定一个供应商获得成交供应商推荐资格，其他同品牌供应商不作为成交供应商候选人。</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非单一产品采购项目中，多家供应商提供的部分或所有核心产品品牌相同的，视为提供相同品牌产品。</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5.5供应商实际控制人或者中高级管理人员，同时是采购代理机构工作人员，不得参与本项目政府采购活动。</w:t>
      </w:r>
    </w:p>
    <w:p>
      <w:pPr>
        <w:pStyle w:val="style0"/>
        <w:spacing w:lineRule="exact" w:line="400"/>
        <w:ind w:firstLine="480" w:firstLineChars="200"/>
        <w:rPr>
          <w:rFonts w:ascii="仿宋" w:eastAsia="仿宋" w:hAnsi="仿宋"/>
          <w:szCs w:val="28"/>
        </w:rPr>
      </w:pPr>
      <w:r>
        <w:rPr>
          <w:rFonts w:ascii="仿宋" w:eastAsia="仿宋" w:hAnsi="仿宋" w:hint="eastAsia"/>
          <w:szCs w:val="28"/>
        </w:rPr>
        <w:t>5.6同一母公司的两家以上的子公司只能组成联合体参加本项目同一合同项下的采购活动，不得以不同供应商身份同时参加本项目同一合同项下的采购活动。</w:t>
      </w:r>
    </w:p>
    <w:p>
      <w:pPr>
        <w:pStyle w:val="style0"/>
        <w:spacing w:lineRule="exact" w:line="400"/>
        <w:ind w:firstLine="480" w:firstLineChars="200"/>
        <w:rPr>
          <w:rFonts w:ascii="仿宋" w:eastAsia="仿宋" w:hAnsi="仿宋"/>
          <w:szCs w:val="28"/>
        </w:rPr>
      </w:pPr>
      <w:r>
        <w:rPr>
          <w:rFonts w:ascii="仿宋" w:eastAsia="仿宋" w:hAnsi="仿宋" w:hint="eastAsia"/>
          <w:szCs w:val="28"/>
        </w:rPr>
        <w:t>5.7供应商与采购代理机构存在关联关系，或者是采购代理机构的母公司或子公司，不得参加本项目政府采购活动。</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5.8回避。政府采购活动中，采购人员及相关人员与供应商有下列利害关系之一的，应当回避：</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（1）参加采购活动前3年内与供应商存在劳动关系；</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（2）参加采购活动前3年内担任供应商的董事、监事；</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（3）参加采购活动前3年内是供应商的控股股东或者实际控制人；</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（4）与供应商的法定代表人或者负责人有夫妻、直系血亲、三代以内旁系血亲或者近姻亲关系；</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（5）与供应商有其他可能影响政府采购活动公平、公正进行的关系。</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style4108"/>
        <w:spacing w:lineRule="exact" w:line="400"/>
        <w:ind w:left="1" w:firstLine="482" w:firstLineChars="200"/>
        <w:rPr>
          <w:rFonts w:ascii="仿宋" w:eastAsia="仿宋" w:hAnsi="仿宋"/>
          <w:b/>
          <w:color w:val="000000"/>
          <w:sz w:val="24"/>
          <w:szCs w:val="28"/>
        </w:rPr>
      </w:pPr>
      <w:r>
        <w:rPr>
          <w:rFonts w:ascii="仿宋" w:eastAsia="仿宋" w:hAnsi="仿宋" w:hint="eastAsia"/>
          <w:b/>
          <w:color w:val="000000"/>
          <w:sz w:val="24"/>
          <w:szCs w:val="28"/>
        </w:rPr>
        <w:t>6.联合体竞争性磋商（实质性要求）</w:t>
      </w:r>
    </w:p>
    <w:p>
      <w:pPr>
        <w:pStyle w:val="style4108"/>
        <w:spacing w:lineRule="exact" w:line="400"/>
        <w:ind w:left="1" w:firstLine="480" w:firstLineChars="200"/>
        <w:rPr>
          <w:rFonts w:ascii="仿宋" w:eastAsia="仿宋" w:hAnsi="仿宋"/>
          <w:color w:val="000000"/>
          <w:sz w:val="24"/>
          <w:szCs w:val="28"/>
        </w:rPr>
      </w:pPr>
      <w:r>
        <w:rPr>
          <w:rFonts w:ascii="仿宋" w:eastAsia="仿宋" w:hAnsi="仿宋" w:hint="eastAsia"/>
          <w:color w:val="000000"/>
          <w:sz w:val="24"/>
          <w:szCs w:val="28"/>
        </w:rPr>
        <w:t>本项目不接受联合体参与采购活动。</w:t>
      </w:r>
    </w:p>
    <w:p>
      <w:pPr>
        <w:pStyle w:val="style4108"/>
        <w:spacing w:lineRule="exact" w:line="400"/>
        <w:ind w:left="1" w:firstLine="482" w:firstLineChars="200"/>
        <w:rPr>
          <w:rFonts w:ascii="仿宋" w:eastAsia="仿宋" w:hAnsi="仿宋"/>
          <w:b/>
          <w:color w:val="000000"/>
          <w:sz w:val="24"/>
          <w:szCs w:val="28"/>
        </w:rPr>
      </w:pPr>
      <w:r>
        <w:rPr>
          <w:rFonts w:ascii="仿宋" w:eastAsia="仿宋" w:hAnsi="仿宋" w:hint="eastAsia"/>
          <w:b/>
          <w:color w:val="000000"/>
          <w:sz w:val="24"/>
          <w:szCs w:val="28"/>
        </w:rPr>
        <w:t>7.磋商保证金（本项目不缴纳磋商保证金）</w:t>
      </w:r>
    </w:p>
    <w:p>
      <w:pPr>
        <w:pStyle w:val="style0"/>
        <w:spacing w:lineRule="exact" w:line="400"/>
        <w:ind w:firstLine="472" w:firstLineChars="196"/>
        <w:rPr>
          <w:rFonts w:ascii="仿宋" w:eastAsia="仿宋" w:hAnsi="仿宋"/>
          <w:b/>
          <w:color w:val="000000"/>
          <w:szCs w:val="28"/>
        </w:rPr>
      </w:pPr>
      <w:r>
        <w:rPr>
          <w:rFonts w:ascii="仿宋" w:eastAsia="仿宋" w:hAnsi="仿宋" w:hint="eastAsia"/>
          <w:b/>
          <w:color w:val="000000"/>
          <w:szCs w:val="28"/>
        </w:rPr>
        <w:t>8.响应文件有效期（实质性要求）</w:t>
      </w:r>
    </w:p>
    <w:p>
      <w:pPr>
        <w:pStyle w:val="style0"/>
        <w:spacing w:lineRule="exact" w:line="400"/>
        <w:ind w:firstLine="470" w:firstLineChars="196"/>
        <w:rPr>
          <w:rFonts w:ascii="仿宋" w:eastAsia="仿宋" w:hAnsi="仿宋"/>
          <w:color w:val="000000"/>
          <w:szCs w:val="28"/>
        </w:rPr>
      </w:pPr>
      <w:r>
        <w:rPr>
          <w:rFonts w:ascii="仿宋" w:eastAsia="仿宋" w:hAnsi="仿宋" w:hint="eastAsia"/>
          <w:color w:val="000000"/>
          <w:szCs w:val="28"/>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pStyle w:val="style67"/>
        <w:spacing w:lineRule="exact" w:line="400"/>
        <w:ind w:firstLine="482" w:firstLineChars="200"/>
        <w:rPr>
          <w:rFonts w:ascii="仿宋" w:eastAsia="仿宋" w:hAnsi="仿宋"/>
          <w:b/>
          <w:bCs/>
          <w:color w:val="000000"/>
          <w:sz w:val="24"/>
          <w:szCs w:val="28"/>
        </w:rPr>
      </w:pPr>
      <w:r>
        <w:rPr>
          <w:rFonts w:ascii="仿宋" w:eastAsia="仿宋" w:hAnsi="仿宋" w:hint="eastAsia"/>
          <w:b/>
          <w:color w:val="000000"/>
          <w:sz w:val="24"/>
          <w:szCs w:val="28"/>
        </w:rPr>
        <w:t>9.</w:t>
      </w:r>
      <w:r>
        <w:rPr>
          <w:rFonts w:ascii="仿宋" w:eastAsia="仿宋" w:hAnsi="仿宋" w:hint="eastAsia"/>
          <w:b/>
          <w:bCs/>
          <w:color w:val="000000"/>
          <w:sz w:val="24"/>
          <w:szCs w:val="28"/>
        </w:rPr>
        <w:t>知识产权（实质性要求）</w:t>
      </w:r>
    </w:p>
    <w:p>
      <w:pPr>
        <w:pStyle w:val="style67"/>
        <w:spacing w:lineRule="exact" w:line="400"/>
        <w:ind w:firstLine="480" w:firstLineChars="200"/>
        <w:rPr>
          <w:rFonts w:ascii="仿宋" w:eastAsia="仿宋" w:hAnsi="仿宋"/>
          <w:color w:val="000000"/>
          <w:sz w:val="24"/>
          <w:szCs w:val="28"/>
        </w:rPr>
      </w:pPr>
      <w:r>
        <w:rPr>
          <w:rFonts w:ascii="仿宋" w:eastAsia="仿宋" w:hAnsi="仿宋" w:hint="eastAsia"/>
          <w:color w:val="000000"/>
          <w:sz w:val="24"/>
          <w:szCs w:val="28"/>
        </w:rPr>
        <w:t>9</w:t>
      </w:r>
      <w:r>
        <w:rPr>
          <w:rFonts w:ascii="仿宋" w:eastAsia="仿宋" w:hAnsi="仿宋"/>
          <w:color w:val="000000"/>
          <w:sz w:val="24"/>
          <w:szCs w:val="28"/>
        </w:rPr>
        <w:t>.1</w:t>
      </w:r>
      <w:r>
        <w:rPr>
          <w:rFonts w:ascii="仿宋" w:eastAsia="仿宋" w:hAnsi="仿宋" w:hint="eastAsia"/>
          <w:color w:val="000000"/>
          <w:sz w:val="24"/>
          <w:szCs w:val="28"/>
        </w:rPr>
        <w:t xml:space="preserve"> 供应商应保证在本项目</w:t>
      </w:r>
      <w:r>
        <w:rPr>
          <w:rFonts w:ascii="仿宋" w:eastAsia="仿宋" w:hAnsi="仿宋" w:hint="eastAsia"/>
          <w:sz w:val="24"/>
          <w:szCs w:val="28"/>
        </w:rPr>
        <w:t>中</w:t>
      </w:r>
      <w:r>
        <w:rPr>
          <w:rFonts w:ascii="仿宋" w:eastAsia="仿宋" w:hAnsi="仿宋" w:hint="eastAsia"/>
          <w:color w:val="000000"/>
          <w:sz w:val="24"/>
          <w:szCs w:val="28"/>
        </w:rPr>
        <w:t>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style67"/>
        <w:spacing w:lineRule="exact" w:line="400"/>
        <w:ind w:firstLine="480" w:firstLineChars="200"/>
        <w:rPr>
          <w:rFonts w:ascii="仿宋" w:eastAsia="仿宋" w:hAnsi="仿宋"/>
          <w:color w:val="000000"/>
          <w:sz w:val="24"/>
          <w:szCs w:val="28"/>
        </w:rPr>
      </w:pPr>
      <w:r>
        <w:rPr>
          <w:rFonts w:ascii="仿宋" w:eastAsia="仿宋" w:hAnsi="仿宋" w:hint="eastAsia"/>
          <w:color w:val="000000"/>
          <w:sz w:val="24"/>
          <w:szCs w:val="28"/>
        </w:rPr>
        <w:t>9</w:t>
      </w:r>
      <w:r>
        <w:rPr>
          <w:rFonts w:ascii="仿宋" w:eastAsia="仿宋" w:hAnsi="仿宋"/>
          <w:color w:val="000000"/>
          <w:sz w:val="24"/>
          <w:szCs w:val="28"/>
        </w:rPr>
        <w:t>.2</w:t>
      </w:r>
      <w:r>
        <w:rPr>
          <w:rFonts w:ascii="仿宋" w:eastAsia="仿宋" w:hAnsi="仿宋" w:hint="eastAsia"/>
          <w:color w:val="000000"/>
          <w:sz w:val="24"/>
          <w:szCs w:val="28"/>
        </w:rPr>
        <w:t xml:space="preserve"> 除非磋商文件特别</w:t>
      </w:r>
      <w:r>
        <w:rPr>
          <w:rFonts w:ascii="仿宋" w:eastAsia="仿宋" w:hAnsi="仿宋" w:hint="eastAsia"/>
          <w:sz w:val="24"/>
          <w:szCs w:val="28"/>
        </w:rPr>
        <w:t>规定</w:t>
      </w:r>
      <w:r>
        <w:rPr>
          <w:rFonts w:ascii="仿宋" w:eastAsia="仿宋" w:hAnsi="仿宋" w:hint="eastAsia"/>
          <w:color w:val="000000"/>
          <w:sz w:val="24"/>
          <w:szCs w:val="28"/>
        </w:rPr>
        <w:t>，采购人享有本项目实施过程中产生的知识成果及知识产权。</w:t>
      </w:r>
    </w:p>
    <w:p>
      <w:pPr>
        <w:pStyle w:val="style0"/>
        <w:spacing w:lineRule="exact" w:line="400"/>
        <w:ind w:firstLine="480" w:firstLineChars="200"/>
        <w:rPr>
          <w:rFonts w:ascii="仿宋" w:eastAsia="仿宋" w:hAnsi="仿宋"/>
          <w:szCs w:val="28"/>
        </w:rPr>
      </w:pPr>
      <w:r>
        <w:rPr>
          <w:rFonts w:ascii="仿宋" w:eastAsia="仿宋" w:hAnsi="仿宋" w:hint="eastAsia"/>
          <w:color w:val="000000"/>
          <w:szCs w:val="28"/>
        </w:rPr>
        <w:t>9</w:t>
      </w:r>
      <w:r>
        <w:rPr>
          <w:rFonts w:ascii="仿宋" w:eastAsia="仿宋" w:hAnsi="仿宋"/>
          <w:color w:val="000000"/>
          <w:szCs w:val="28"/>
        </w:rPr>
        <w:t>.3</w:t>
      </w:r>
      <w:r>
        <w:rPr>
          <w:rFonts w:ascii="仿宋" w:eastAsia="仿宋" w:hAnsi="仿宋" w:hint="eastAsia"/>
          <w:szCs w:val="28"/>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pStyle w:val="style0"/>
        <w:spacing w:lineRule="exact" w:line="400"/>
        <w:ind w:firstLine="460" w:firstLineChars="192"/>
        <w:rPr>
          <w:rFonts w:ascii="仿宋" w:eastAsia="仿宋" w:hAnsi="仿宋"/>
          <w:color w:val="000000"/>
          <w:szCs w:val="28"/>
        </w:rPr>
      </w:pPr>
      <w:r>
        <w:rPr>
          <w:rFonts w:ascii="仿宋" w:eastAsia="仿宋" w:hAnsi="仿宋" w:hint="eastAsia"/>
          <w:color w:val="000000"/>
          <w:szCs w:val="28"/>
        </w:rPr>
        <w:t>9</w:t>
      </w:r>
      <w:r>
        <w:rPr>
          <w:rFonts w:ascii="仿宋" w:eastAsia="仿宋" w:hAnsi="仿宋"/>
          <w:color w:val="000000"/>
          <w:szCs w:val="28"/>
        </w:rPr>
        <w:t>.4</w:t>
      </w:r>
      <w:r>
        <w:rPr>
          <w:rFonts w:ascii="仿宋" w:eastAsia="仿宋" w:hAnsi="仿宋" w:hint="eastAsia"/>
          <w:color w:val="000000"/>
          <w:szCs w:val="28"/>
        </w:rPr>
        <w:t xml:space="preserve"> 如采用供应商所不拥有的知识产权，则在报价中必须包括合法获取该知识产权的相关费用。</w:t>
      </w:r>
    </w:p>
    <w:p>
      <w:pPr>
        <w:pStyle w:val="style0"/>
        <w:spacing w:lineRule="exact" w:line="400"/>
        <w:ind w:firstLine="460" w:firstLineChars="192"/>
        <w:rPr>
          <w:rFonts w:ascii="仿宋" w:eastAsia="仿宋" w:hAnsi="仿宋"/>
          <w:color w:val="000000"/>
          <w:szCs w:val="28"/>
        </w:rPr>
      </w:pPr>
      <w:r>
        <w:rPr>
          <w:rFonts w:ascii="仿宋" w:eastAsia="仿宋" w:hAnsi="仿宋" w:hint="eastAsia"/>
          <w:color w:val="000000"/>
          <w:szCs w:val="28"/>
        </w:rPr>
        <w:t xml:space="preserve"> </w:t>
      </w:r>
      <w:bookmarkStart w:id="25" w:name="_Toc183582209"/>
      <w:bookmarkStart w:id="26" w:name="_Toc217446038"/>
      <w:bookmarkStart w:id="27" w:name="_Toc89075875"/>
      <w:bookmarkStart w:id="28" w:name="_Toc183682346"/>
      <w:bookmarkStart w:id="29" w:name="_Toc77400779"/>
    </w:p>
    <w:p>
      <w:pPr>
        <w:pStyle w:val="style3"/>
        <w:ind w:firstLine="482"/>
        <w:rPr>
          <w:rFonts w:ascii="仿宋" w:eastAsia="仿宋" w:hAnsi="仿宋"/>
          <w:sz w:val="32"/>
          <w:szCs w:val="36"/>
        </w:rPr>
      </w:pPr>
      <w:r>
        <w:rPr>
          <w:rFonts w:ascii="仿宋" w:eastAsia="仿宋" w:hAnsi="仿宋" w:hint="eastAsia"/>
          <w:sz w:val="32"/>
          <w:szCs w:val="36"/>
        </w:rPr>
        <w:t>三、磋商文件</w:t>
      </w:r>
      <w:bookmarkStart w:id="30" w:name="_Toc217446039"/>
      <w:bookmarkStart w:id="31" w:name="_Toc183582210"/>
      <w:bookmarkStart w:id="32" w:name="_Toc183682347"/>
      <w:bookmarkEnd w:id="25"/>
      <w:bookmarkEnd w:id="26"/>
      <w:bookmarkEnd w:id="27"/>
      <w:bookmarkEnd w:id="28"/>
      <w:bookmarkEnd w:id="29"/>
    </w:p>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hint="eastAsia"/>
          <w:color w:val="000000"/>
          <w:szCs w:val="28"/>
        </w:rPr>
        <w:t>10．磋商文件的构成</w:t>
      </w:r>
      <w:bookmarkEnd w:id="30"/>
      <w:bookmarkEnd w:id="31"/>
      <w:bookmarkEnd w:id="32"/>
    </w:p>
    <w:p>
      <w:pPr>
        <w:pStyle w:val="style0"/>
        <w:tabs>
          <w:tab w:val="left" w:leader="none" w:pos="720"/>
        </w:tabs>
        <w:spacing w:lineRule="exact" w:line="400"/>
        <w:ind w:firstLine="480" w:firstLineChars="200"/>
        <w:rPr>
          <w:rFonts w:ascii="仿宋" w:eastAsia="仿宋" w:hAnsi="仿宋"/>
          <w:color w:val="ff0000"/>
          <w:szCs w:val="28"/>
        </w:rPr>
      </w:pPr>
      <w:r>
        <w:rPr>
          <w:rFonts w:ascii="仿宋" w:eastAsia="仿宋" w:hAnsi="仿宋" w:hint="eastAsia"/>
          <w:color w:val="000000"/>
          <w:szCs w:val="28"/>
        </w:rPr>
        <w:t>10</w:t>
      </w:r>
      <w:r>
        <w:rPr>
          <w:rFonts w:ascii="仿宋" w:eastAsia="仿宋" w:hAnsi="仿宋"/>
          <w:b/>
          <w:bCs/>
          <w:color w:val="000000"/>
          <w:szCs w:val="28"/>
        </w:rPr>
        <w:t>.</w:t>
      </w:r>
      <w:r>
        <w:rPr>
          <w:rFonts w:ascii="仿宋" w:eastAsia="仿宋" w:hAnsi="仿宋" w:hint="eastAsia"/>
          <w:color w:val="000000"/>
          <w:szCs w:val="28"/>
        </w:rPr>
        <w:t>1 磋商文件是供应商准备响应文件和参加磋商的依据，同时也是磋商的重要依据。磋商文件用以阐明磋商项目所需的资质、技术、服务及报价等要求、磋商程序、有关规定和注意事项以及合同主要条款等。</w:t>
      </w:r>
    </w:p>
    <w:p>
      <w:pPr>
        <w:pStyle w:val="style0"/>
        <w:tabs>
          <w:tab w:val="left" w:leader="none" w:pos="7665"/>
        </w:tabs>
        <w:spacing w:lineRule="exact" w:line="400"/>
        <w:ind w:firstLine="480" w:firstLineChars="200"/>
        <w:rPr>
          <w:rFonts w:ascii="仿宋" w:eastAsia="仿宋" w:hAnsi="仿宋"/>
          <w:color w:val="000000"/>
          <w:szCs w:val="28"/>
        </w:rPr>
      </w:pPr>
      <w:r>
        <w:rPr>
          <w:rFonts w:ascii="仿宋" w:eastAsia="仿宋" w:hAnsi="仿宋" w:hint="eastAsia"/>
          <w:color w:val="000000"/>
          <w:szCs w:val="28"/>
        </w:rPr>
        <w:t>10</w:t>
      </w:r>
      <w:r>
        <w:rPr>
          <w:rFonts w:ascii="仿宋" w:eastAsia="仿宋" w:hAnsi="仿宋" w:hint="eastAsia"/>
          <w:b/>
          <w:bCs/>
          <w:color w:val="000000"/>
          <w:szCs w:val="28"/>
        </w:rPr>
        <w:t>.</w:t>
      </w:r>
      <w:r>
        <w:rPr>
          <w:rFonts w:ascii="仿宋" w:eastAsia="仿宋" w:hAnsi="仿宋" w:hint="eastAsia"/>
          <w:color w:val="000000"/>
          <w:szCs w:val="28"/>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33" w:name="_Toc183682348"/>
      <w:bookmarkStart w:id="34" w:name="_Toc183582211"/>
      <w:bookmarkStart w:id="35" w:name="_Toc217446040"/>
    </w:p>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hint="eastAsia"/>
          <w:color w:val="000000"/>
          <w:szCs w:val="28"/>
        </w:rPr>
        <w:t>11. 磋商文件的澄清</w:t>
      </w:r>
      <w:bookmarkEnd w:id="33"/>
      <w:bookmarkEnd w:id="34"/>
      <w:r>
        <w:rPr>
          <w:rFonts w:ascii="仿宋" w:eastAsia="仿宋" w:hAnsi="仿宋" w:hint="eastAsia"/>
          <w:color w:val="000000"/>
          <w:szCs w:val="28"/>
        </w:rPr>
        <w:t>和修改</w:t>
      </w:r>
      <w:bookmarkEnd w:id="35"/>
    </w:p>
    <w:p>
      <w:pPr>
        <w:pStyle w:val="style0"/>
        <w:tabs>
          <w:tab w:val="left" w:leader="none" w:pos="720"/>
        </w:tabs>
        <w:spacing w:lineRule="exact" w:line="400"/>
        <w:ind w:firstLine="480" w:firstLineChars="200"/>
        <w:rPr>
          <w:rFonts w:ascii="仿宋" w:eastAsia="仿宋" w:hAnsi="仿宋"/>
          <w:color w:val="000000"/>
          <w:szCs w:val="28"/>
        </w:rPr>
      </w:pPr>
      <w:r>
        <w:rPr>
          <w:rFonts w:ascii="仿宋" w:eastAsia="仿宋" w:hAnsi="仿宋" w:hint="eastAsia"/>
          <w:color w:val="000000"/>
          <w:szCs w:val="28"/>
        </w:rPr>
        <w:t>11.1 在递交响应文件截止时间前，采购人、采购代理机构可以对磋商文件进行澄清或者修改。</w:t>
      </w:r>
    </w:p>
    <w:p>
      <w:pPr>
        <w:pStyle w:val="style0"/>
        <w:tabs>
          <w:tab w:val="left" w:leader="none" w:pos="720"/>
        </w:tabs>
        <w:spacing w:lineRule="exact" w:line="400"/>
        <w:ind w:firstLine="480" w:firstLineChars="200"/>
        <w:rPr>
          <w:rFonts w:ascii="仿宋" w:eastAsia="仿宋" w:hAnsi="仿宋"/>
          <w:color w:val="000000"/>
          <w:szCs w:val="28"/>
        </w:rPr>
      </w:pPr>
      <w:r>
        <w:rPr>
          <w:rFonts w:ascii="仿宋" w:eastAsia="仿宋" w:hAnsi="仿宋" w:hint="eastAsia"/>
          <w:color w:val="000000"/>
          <w:szCs w:val="28"/>
        </w:rPr>
        <w:t>11.2 采购代理机构对已发出的磋商文件进行澄清或者修改，应当以书面形式将澄清或者修改的内容通知所有购买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ascii="仿宋" w:cs="宋体" w:eastAsia="仿宋" w:hAnsi="仿宋" w:hint="eastAsia"/>
          <w:color w:val="000000"/>
          <w:szCs w:val="28"/>
        </w:rPr>
        <w:t>提交</w:t>
      </w:r>
      <w:r>
        <w:rPr>
          <w:rFonts w:ascii="仿宋" w:eastAsia="仿宋" w:hAnsi="仿宋" w:hint="eastAsia"/>
          <w:color w:val="000000"/>
          <w:szCs w:val="28"/>
        </w:rPr>
        <w:t>首次响应文件截</w:t>
      </w:r>
      <w:r>
        <w:rPr>
          <w:rFonts w:ascii="仿宋" w:cs="宋体" w:eastAsia="仿宋" w:hAnsi="仿宋" w:hint="eastAsia"/>
          <w:color w:val="000000"/>
          <w:szCs w:val="28"/>
        </w:rPr>
        <w:t>止</w:t>
      </w:r>
      <w:r>
        <w:rPr>
          <w:rFonts w:ascii="仿宋" w:cs="宋体" w:eastAsia="仿宋" w:hAnsi="仿宋" w:hint="eastAsia"/>
          <w:szCs w:val="28"/>
        </w:rPr>
        <w:t>之日起</w:t>
      </w:r>
      <w:r>
        <w:rPr>
          <w:rFonts w:ascii="仿宋" w:cs="宋体" w:eastAsia="仿宋" w:hAnsi="仿宋" w:hint="eastAsia"/>
          <w:color w:val="000000"/>
          <w:szCs w:val="28"/>
        </w:rPr>
        <w:t>3个工作日前</w:t>
      </w:r>
      <w:r>
        <w:rPr>
          <w:rFonts w:ascii="仿宋" w:eastAsia="仿宋" w:hAnsi="仿宋" w:hint="eastAsia"/>
          <w:color w:val="000000"/>
          <w:szCs w:val="28"/>
        </w:rPr>
        <w:t>；不足上述时间的，应当顺延递交响应文件的截止时间。</w:t>
      </w:r>
    </w:p>
    <w:bookmarkStart w:id="36" w:name="_Toc217446041"/>
    <w:bookmarkStart w:id="37" w:name="_Toc208848971"/>
    <w:p>
      <w:pPr>
        <w:pStyle w:val="style3"/>
        <w:keepNext w:val="false"/>
        <w:keepLines w:val="false"/>
        <w:spacing w:before="0" w:after="0"/>
        <w:ind w:firstLine="482" w:firstLineChars="200"/>
        <w:rPr>
          <w:rFonts w:ascii="仿宋" w:eastAsia="仿宋" w:hAnsi="仿宋"/>
          <w:color w:val="000000"/>
          <w:szCs w:val="28"/>
        </w:rPr>
      </w:pPr>
      <w:r>
        <w:rPr>
          <w:rFonts w:ascii="仿宋" w:eastAsia="仿宋" w:hAnsi="仿宋" w:hint="eastAsia"/>
          <w:color w:val="000000"/>
          <w:szCs w:val="28"/>
        </w:rPr>
        <w:t>12. 答疑会和现场考察</w:t>
      </w:r>
      <w:bookmarkEnd w:id="36"/>
      <w:bookmarkEnd w:id="37"/>
    </w:p>
    <w:p>
      <w:pPr>
        <w:pStyle w:val="style0"/>
        <w:ind w:firstLine="480" w:firstLineChars="200"/>
        <w:rPr>
          <w:rFonts w:ascii="仿宋" w:eastAsia="仿宋" w:hAnsi="仿宋"/>
          <w:color w:val="000000"/>
          <w:szCs w:val="28"/>
        </w:rPr>
      </w:pPr>
      <w:r>
        <w:rPr>
          <w:rFonts w:ascii="仿宋" w:eastAsia="仿宋" w:hAnsi="仿宋" w:hint="eastAsia"/>
          <w:color w:val="000000"/>
          <w:szCs w:val="28"/>
        </w:rPr>
        <w:t>本项目不组织答疑会和现场考察</w:t>
      </w:r>
      <w:bookmarkStart w:id="38" w:name="_Toc89075876"/>
      <w:bookmarkStart w:id="39" w:name="_Toc183582214"/>
      <w:bookmarkStart w:id="40" w:name="_Toc183682351"/>
      <w:bookmarkStart w:id="41" w:name="_Toc77400780"/>
      <w:bookmarkStart w:id="42" w:name="_Toc217446042"/>
    </w:p>
    <w:p>
      <w:pPr>
        <w:pStyle w:val="style0"/>
        <w:ind w:firstLine="480" w:firstLineChars="200"/>
        <w:rPr>
          <w:rFonts w:ascii="仿宋" w:eastAsia="仿宋" w:hAnsi="仿宋"/>
          <w:color w:val="000000"/>
          <w:szCs w:val="28"/>
        </w:rPr>
      </w:pPr>
    </w:p>
    <w:bookmarkStart w:id="43" w:name="_Toc183582215"/>
    <w:bookmarkStart w:id="44" w:name="_Toc217446043"/>
    <w:bookmarkStart w:id="45" w:name="_Toc183682352"/>
    <w:bookmarkStart w:id="46" w:name="_Toc77400782"/>
    <w:bookmarkStart w:id="47" w:name="_Toc183682368"/>
    <w:bookmarkStart w:id="48" w:name="_Toc89075878"/>
    <w:bookmarkStart w:id="49" w:name="_Toc217446056"/>
    <w:bookmarkStart w:id="50" w:name="_Toc183582231"/>
    <w:bookmarkEnd w:id="38"/>
    <w:bookmarkEnd w:id="39"/>
    <w:bookmarkEnd w:id="40"/>
    <w:bookmarkEnd w:id="41"/>
    <w:bookmarkEnd w:id="42"/>
    <w:p>
      <w:pPr>
        <w:pStyle w:val="style3"/>
        <w:ind w:firstLine="482"/>
        <w:rPr>
          <w:rFonts w:ascii="仿宋" w:eastAsia="仿宋" w:hAnsi="仿宋"/>
          <w:sz w:val="32"/>
          <w:szCs w:val="36"/>
        </w:rPr>
      </w:pPr>
      <w:r>
        <w:rPr>
          <w:rFonts w:ascii="仿宋" w:eastAsia="仿宋" w:hAnsi="仿宋" w:hint="eastAsia"/>
          <w:sz w:val="32"/>
          <w:szCs w:val="36"/>
        </w:rPr>
        <w:t>四、响应文件的组成</w:t>
      </w:r>
    </w:p>
    <w:p>
      <w:pPr>
        <w:pStyle w:val="style0"/>
        <w:spacing w:lineRule="exact" w:line="400"/>
        <w:ind w:left="2" w:leftChars="1" w:firstLine="480" w:firstLineChars="200"/>
        <w:rPr>
          <w:rFonts w:ascii="仿宋" w:eastAsia="仿宋" w:hAnsi="仿宋"/>
          <w:color w:val="000000"/>
          <w:szCs w:val="28"/>
        </w:rPr>
      </w:pPr>
      <w:r>
        <w:rPr>
          <w:rFonts w:ascii="仿宋" w:eastAsia="仿宋" w:hAnsi="仿宋" w:hint="eastAsia"/>
          <w:color w:val="000000"/>
          <w:szCs w:val="28"/>
        </w:rPr>
        <w:t>供应商应按照磋商文件的规定和要求编制响应文件。供应商在成交后将成交项目的非主体、非关键性工作分包他人完成的，应当在响应文件中载明或磋商过程中澄清。</w:t>
      </w:r>
      <w:r>
        <w:rPr>
          <w:rFonts w:ascii="仿宋" w:eastAsia="仿宋" w:hAnsi="仿宋" w:hint="eastAsia"/>
          <w:color w:val="ff0000"/>
          <w:szCs w:val="28"/>
        </w:rPr>
        <w:t>供应商编写的响应文件应包括资格性响应文件和技术服务</w:t>
      </w:r>
      <w:r>
        <w:rPr>
          <w:rFonts w:ascii="仿宋" w:eastAsia="仿宋" w:hAnsi="仿宋"/>
          <w:color w:val="ff0000"/>
          <w:szCs w:val="28"/>
        </w:rPr>
        <w:t>性响应文件</w:t>
      </w:r>
      <w:r>
        <w:rPr>
          <w:rFonts w:ascii="仿宋" w:eastAsia="仿宋" w:hAnsi="仿宋" w:hint="eastAsia"/>
          <w:color w:val="ff0000"/>
          <w:szCs w:val="28"/>
        </w:rPr>
        <w:t>、报价部分、电子版（U盘），分册装订</w:t>
      </w:r>
      <w:r>
        <w:rPr>
          <w:rFonts w:ascii="仿宋" w:eastAsia="仿宋" w:hAnsi="仿宋" w:hint="eastAsia"/>
          <w:color w:val="000000"/>
          <w:szCs w:val="28"/>
        </w:rPr>
        <w:t>。</w:t>
      </w:r>
    </w:p>
    <w:p>
      <w:pPr>
        <w:pStyle w:val="style0"/>
        <w:tabs>
          <w:tab w:val="left" w:leader="none" w:pos="540"/>
        </w:tabs>
        <w:spacing w:lineRule="auto" w:line="360"/>
        <w:ind w:firstLine="482" w:firstLineChars="200"/>
        <w:rPr>
          <w:rFonts w:ascii="仿宋" w:eastAsia="仿宋" w:hAnsi="仿宋"/>
          <w:b/>
          <w:szCs w:val="28"/>
        </w:rPr>
      </w:pPr>
      <w:r>
        <w:rPr>
          <w:rFonts w:ascii="仿宋" w:eastAsia="仿宋" w:hAnsi="仿宋"/>
          <w:b/>
          <w:szCs w:val="28"/>
        </w:rPr>
        <w:t>13.1资格性响应文件</w:t>
      </w:r>
    </w:p>
    <w:p>
      <w:pPr>
        <w:pStyle w:val="style0"/>
        <w:spacing w:lineRule="auto" w:line="360"/>
        <w:ind w:left="2" w:leftChars="1" w:firstLine="480" w:firstLineChars="200"/>
        <w:rPr>
          <w:rFonts w:ascii="仿宋" w:eastAsia="仿宋" w:hAnsi="仿宋"/>
          <w:color w:val="000000"/>
          <w:szCs w:val="28"/>
        </w:rPr>
      </w:pPr>
      <w:r>
        <w:rPr>
          <w:rFonts w:ascii="仿宋" w:eastAsia="仿宋" w:hAnsi="仿宋" w:hint="eastAsia"/>
          <w:color w:val="000000"/>
          <w:szCs w:val="28"/>
        </w:rPr>
        <w:t>严格按照第三、四章要求提供相关资格、资质性及其他类似效力要求的相关证明材料。</w:t>
      </w:r>
      <w:r>
        <w:rPr>
          <w:rFonts w:ascii="仿宋" w:eastAsia="仿宋" w:hAnsi="仿宋"/>
          <w:szCs w:val="28"/>
        </w:rPr>
        <w:br/>
      </w:r>
      <w:r>
        <w:rPr>
          <w:rFonts w:ascii="仿宋" w:eastAsia="仿宋" w:hAnsi="仿宋" w:hint="eastAsia"/>
          <w:b/>
          <w:szCs w:val="28"/>
        </w:rPr>
        <w:t xml:space="preserve">    </w:t>
      </w:r>
      <w:r>
        <w:rPr>
          <w:rFonts w:ascii="仿宋" w:eastAsia="仿宋" w:hAnsi="仿宋"/>
          <w:b/>
          <w:szCs w:val="28"/>
        </w:rPr>
        <w:t>13.2技术服务性响应文件</w:t>
      </w:r>
      <w:r>
        <w:rPr>
          <w:rFonts w:ascii="仿宋" w:eastAsia="仿宋" w:hAnsi="仿宋"/>
          <w:szCs w:val="28"/>
        </w:rPr>
        <w:t>,包括但不限于以下内容：</w:t>
      </w:r>
      <w:r>
        <w:rPr>
          <w:rFonts w:eastAsia="仿宋"/>
          <w:szCs w:val="28"/>
        </w:rPr>
        <w:t>   </w:t>
      </w:r>
      <w:r>
        <w:rPr>
          <w:rFonts w:ascii="仿宋" w:eastAsia="仿宋" w:hAnsi="仿宋"/>
          <w:szCs w:val="28"/>
        </w:rPr>
        <w:br/>
      </w:r>
      <w:r>
        <w:rPr>
          <w:rFonts w:ascii="仿宋" w:eastAsia="仿宋" w:hAnsi="仿宋" w:hint="eastAsia"/>
          <w:color w:val="000000"/>
          <w:szCs w:val="28"/>
        </w:rPr>
        <w:t xml:space="preserve">   （1）供应商基本情况表；</w:t>
      </w:r>
      <w:r>
        <w:rPr>
          <w:rFonts w:ascii="仿宋" w:eastAsia="仿宋" w:hAnsi="仿宋"/>
          <w:color w:val="000000"/>
          <w:szCs w:val="28"/>
        </w:rPr>
        <w:t xml:space="preserve"> </w:t>
      </w:r>
    </w:p>
    <w:p>
      <w:pPr>
        <w:pStyle w:val="style0"/>
        <w:tabs>
          <w:tab w:val="left" w:leader="none" w:pos="540"/>
        </w:tabs>
        <w:spacing w:lineRule="auto" w:line="360"/>
        <w:ind w:firstLine="360" w:firstLineChars="150"/>
        <w:rPr>
          <w:rFonts w:ascii="仿宋" w:eastAsia="仿宋" w:hAnsi="仿宋"/>
          <w:color w:val="000000"/>
          <w:szCs w:val="28"/>
        </w:rPr>
      </w:pPr>
      <w:r>
        <w:rPr>
          <w:rFonts w:ascii="仿宋" w:eastAsia="仿宋" w:hAnsi="仿宋" w:hint="eastAsia"/>
          <w:color w:val="000000"/>
          <w:szCs w:val="28"/>
        </w:rPr>
        <w:t>（2）项目实施方案；</w:t>
      </w:r>
    </w:p>
    <w:p>
      <w:pPr>
        <w:pStyle w:val="style0"/>
        <w:tabs>
          <w:tab w:val="left" w:leader="none" w:pos="540"/>
        </w:tabs>
        <w:spacing w:lineRule="auto" w:line="360"/>
        <w:ind w:firstLine="360" w:firstLineChars="150"/>
        <w:rPr>
          <w:rFonts w:ascii="仿宋" w:eastAsia="仿宋" w:hAnsi="仿宋"/>
          <w:color w:val="000000"/>
          <w:szCs w:val="28"/>
        </w:rPr>
      </w:pPr>
      <w:r>
        <w:rPr>
          <w:rFonts w:ascii="仿宋" w:eastAsia="仿宋" w:hAnsi="仿宋" w:hint="eastAsia"/>
          <w:color w:val="000000"/>
          <w:szCs w:val="28"/>
        </w:rPr>
        <w:t>（3）技术要求应答表；</w:t>
      </w:r>
    </w:p>
    <w:p>
      <w:pPr>
        <w:pStyle w:val="style0"/>
        <w:tabs>
          <w:tab w:val="left" w:leader="none" w:pos="540"/>
        </w:tabs>
        <w:spacing w:lineRule="auto" w:line="360"/>
        <w:ind w:firstLine="360" w:firstLineChars="150"/>
        <w:rPr>
          <w:rFonts w:ascii="仿宋" w:eastAsia="仿宋" w:hAnsi="仿宋"/>
          <w:color w:val="000000"/>
          <w:szCs w:val="28"/>
        </w:rPr>
      </w:pPr>
      <w:r>
        <w:rPr>
          <w:rFonts w:ascii="仿宋" w:eastAsia="仿宋" w:hAnsi="仿宋" w:hint="eastAsia"/>
          <w:color w:val="000000"/>
          <w:szCs w:val="28"/>
        </w:rPr>
        <w:t>（4）售后服务相关资料；</w:t>
      </w:r>
      <w:r>
        <w:rPr/>
        <w:fldChar w:fldCharType="begin"/>
      </w:r>
      <w:r>
        <w:instrText xml:space="preserve"> HYPERLINK \l "供应商基本情况表" </w:instrText>
      </w:r>
      <w:r>
        <w:rPr/>
        <w:fldChar w:fldCharType="separate"/>
      </w:r>
      <w:r>
        <w:rPr>
          <w:rFonts w:ascii="仿宋" w:eastAsia="仿宋" w:hAnsi="仿宋" w:hint="eastAsia"/>
          <w:color w:val="000000"/>
          <w:szCs w:val="28"/>
        </w:rPr>
        <w:t>（格式自拟）</w:t>
      </w:r>
      <w:r>
        <w:rPr>
          <w:rFonts w:ascii="仿宋" w:eastAsia="仿宋" w:hAnsi="仿宋" w:hint="eastAsia"/>
          <w:color w:val="000000"/>
          <w:szCs w:val="28"/>
        </w:rPr>
        <w:fldChar w:fldCharType="end"/>
      </w:r>
    </w:p>
    <w:p>
      <w:pPr>
        <w:pStyle w:val="style0"/>
        <w:tabs>
          <w:tab w:val="left" w:leader="none" w:pos="540"/>
        </w:tabs>
        <w:spacing w:lineRule="auto" w:line="360"/>
        <w:ind w:firstLine="360" w:firstLineChars="150"/>
        <w:rPr>
          <w:rFonts w:ascii="仿宋" w:eastAsia="仿宋" w:hAnsi="仿宋"/>
          <w:color w:val="000000"/>
          <w:szCs w:val="28"/>
        </w:rPr>
      </w:pPr>
      <w:r>
        <w:rPr>
          <w:rFonts w:ascii="仿宋" w:eastAsia="仿宋" w:hAnsi="仿宋" w:hint="eastAsia"/>
          <w:color w:val="000000"/>
          <w:szCs w:val="28"/>
        </w:rPr>
        <w:t>（5）商务偏离表；</w:t>
      </w:r>
    </w:p>
    <w:p>
      <w:pPr>
        <w:pStyle w:val="style0"/>
        <w:spacing w:lineRule="auto" w:line="360"/>
        <w:ind w:firstLine="360" w:firstLineChars="150"/>
        <w:rPr>
          <w:rFonts w:ascii="仿宋" w:eastAsia="仿宋" w:hAnsi="仿宋"/>
          <w:color w:val="000000"/>
          <w:szCs w:val="28"/>
        </w:rPr>
      </w:pPr>
      <w:r>
        <w:rPr>
          <w:rFonts w:ascii="仿宋" w:eastAsia="仿宋" w:hAnsi="仿宋" w:hint="eastAsia"/>
          <w:color w:val="000000"/>
          <w:szCs w:val="28"/>
        </w:rPr>
        <w:t>（6）拟投入本项目人员情况表；</w:t>
      </w:r>
    </w:p>
    <w:p>
      <w:pPr>
        <w:pStyle w:val="style0"/>
        <w:tabs>
          <w:tab w:val="left" w:leader="none" w:pos="540"/>
        </w:tabs>
        <w:spacing w:lineRule="auto" w:line="360"/>
        <w:ind w:firstLine="360" w:firstLineChars="150"/>
        <w:rPr>
          <w:rFonts w:ascii="仿宋" w:eastAsia="仿宋" w:hAnsi="仿宋"/>
          <w:color w:val="000000"/>
          <w:szCs w:val="28"/>
        </w:rPr>
      </w:pPr>
      <w:r>
        <w:rPr>
          <w:rFonts w:ascii="仿宋" w:eastAsia="仿宋" w:hAnsi="仿宋" w:hint="eastAsia"/>
          <w:color w:val="000000"/>
          <w:szCs w:val="28"/>
        </w:rPr>
        <w:t>（7）对应综合评分表具体要求提供能够提供的相关承诺或证明材料；</w:t>
      </w:r>
    </w:p>
    <w:p>
      <w:pPr>
        <w:pStyle w:val="style0"/>
        <w:tabs>
          <w:tab w:val="left" w:leader="none" w:pos="540"/>
        </w:tabs>
        <w:spacing w:lineRule="auto" w:line="360"/>
        <w:ind w:firstLine="360" w:firstLineChars="150"/>
        <w:rPr>
          <w:rFonts w:ascii="仿宋" w:eastAsia="仿宋" w:hAnsi="仿宋"/>
          <w:color w:val="000000"/>
          <w:szCs w:val="28"/>
        </w:rPr>
      </w:pPr>
      <w:r>
        <w:rPr>
          <w:rFonts w:ascii="仿宋" w:eastAsia="仿宋" w:hAnsi="仿宋" w:hint="eastAsia"/>
          <w:color w:val="000000"/>
          <w:szCs w:val="28"/>
        </w:rPr>
        <w:t>（8）其他有利于招标人或者供应商认为需要提供的文件和资料。</w:t>
      </w:r>
    </w:p>
    <w:p>
      <w:pPr>
        <w:pStyle w:val="style0"/>
        <w:widowControl/>
        <w:spacing w:lineRule="auto" w:line="360"/>
        <w:ind w:left="480" w:leftChars="200" w:firstLine="1"/>
        <w:rPr>
          <w:rFonts w:ascii="仿宋" w:eastAsia="仿宋" w:hAnsi="仿宋"/>
          <w:b/>
          <w:szCs w:val="28"/>
        </w:rPr>
      </w:pPr>
      <w:r>
        <w:rPr>
          <w:rFonts w:ascii="仿宋" w:eastAsia="仿宋" w:hAnsi="仿宋"/>
          <w:b/>
          <w:szCs w:val="28"/>
        </w:rPr>
        <w:t>13.3</w:t>
      </w:r>
      <w:r>
        <w:rPr>
          <w:rFonts w:eastAsia="仿宋"/>
          <w:b/>
          <w:szCs w:val="28"/>
        </w:rPr>
        <w:t> </w:t>
      </w:r>
      <w:r>
        <w:rPr>
          <w:rFonts w:ascii="仿宋" w:eastAsia="仿宋" w:hAnsi="仿宋"/>
          <w:b/>
          <w:szCs w:val="28"/>
        </w:rPr>
        <w:t>报价部分：</w:t>
      </w:r>
    </w:p>
    <w:p>
      <w:pPr>
        <w:pStyle w:val="style0"/>
        <w:widowControl/>
        <w:spacing w:lineRule="auto" w:line="360"/>
        <w:ind w:left="480" w:leftChars="200" w:firstLine="480" w:firstLineChars="200"/>
        <w:rPr>
          <w:rFonts w:ascii="仿宋" w:eastAsia="仿宋" w:hAnsi="仿宋"/>
          <w:color w:val="000000"/>
          <w:szCs w:val="28"/>
        </w:rPr>
      </w:pPr>
      <w:r>
        <w:rPr>
          <w:rFonts w:ascii="仿宋" w:eastAsia="仿宋" w:hAnsi="仿宋" w:hint="eastAsia"/>
          <w:color w:val="000000"/>
          <w:szCs w:val="28"/>
        </w:rPr>
        <w:t>供应商按照磋商文件要求填写报价表，本次磋商报价要求：</w:t>
      </w:r>
    </w:p>
    <w:p>
      <w:pPr>
        <w:pStyle w:val="style0"/>
        <w:widowControl/>
        <w:spacing w:lineRule="auto" w:line="360"/>
        <w:ind w:firstLine="480" w:firstLineChars="200"/>
        <w:rPr>
          <w:rFonts w:ascii="仿宋" w:eastAsia="仿宋" w:hAnsi="仿宋"/>
          <w:color w:val="000000"/>
          <w:szCs w:val="28"/>
        </w:rPr>
      </w:pPr>
      <w:r>
        <w:rPr>
          <w:rFonts w:ascii="仿宋" w:eastAsia="仿宋" w:hAnsi="仿宋" w:hint="eastAsia"/>
          <w:color w:val="000000"/>
          <w:szCs w:val="28"/>
        </w:rPr>
        <w:t xml:space="preserve"> 13.3.1供应商的报价是供应商响应本项目要求的全部工作内容的价格体现，包括供应商完成本项目所需的一切费用。</w:t>
      </w:r>
    </w:p>
    <w:p>
      <w:pPr>
        <w:pStyle w:val="style0"/>
        <w:widowControl/>
        <w:spacing w:lineRule="auto" w:line="360"/>
        <w:ind w:firstLine="360" w:firstLineChars="150"/>
        <w:rPr>
          <w:rFonts w:ascii="仿宋" w:eastAsia="仿宋" w:hAnsi="仿宋"/>
          <w:color w:val="000000"/>
          <w:szCs w:val="28"/>
        </w:rPr>
      </w:pPr>
      <w:r>
        <w:rPr>
          <w:rFonts w:ascii="仿宋" w:eastAsia="仿宋" w:hAnsi="仿宋" w:hint="eastAsia"/>
          <w:color w:val="000000"/>
          <w:szCs w:val="28"/>
        </w:rPr>
        <w:t xml:space="preserve"> 13.3.2供应商最终报价只允许有一个报价，并且在合同履行过程中是固定不变的，任何有选择或可调整的报价将不予接受，并按无效响应处理。</w:t>
      </w:r>
    </w:p>
    <w:p>
      <w:pPr>
        <w:pStyle w:val="style0"/>
        <w:ind w:left="480" w:leftChars="200"/>
        <w:rPr>
          <w:rFonts w:ascii="仿宋" w:eastAsia="仿宋" w:hAnsi="仿宋"/>
          <w:szCs w:val="28"/>
        </w:rPr>
      </w:pPr>
      <w:r>
        <w:rPr>
          <w:rFonts w:ascii="仿宋" w:eastAsia="仿宋" w:hAnsi="仿宋"/>
          <w:szCs w:val="28"/>
        </w:rPr>
        <w:t>注：《中小（监狱）企业声明函》、《残疾人福利性单位声明函》连同“报价表”一起密封递交，否则评审委将在评审时不给予价格扣除，后果自负；残疾人福利性单位属于微小（监狱）企业的，不重复享受政策。）</w:t>
      </w:r>
      <w:r>
        <w:rPr>
          <w:rFonts w:ascii="仿宋" w:eastAsia="仿宋" w:hAnsi="仿宋"/>
          <w:szCs w:val="28"/>
        </w:rPr>
        <w:br/>
      </w:r>
      <w:r>
        <w:rPr>
          <w:rFonts w:ascii="仿宋" w:eastAsia="仿宋" w:hAnsi="仿宋" w:hint="eastAsia"/>
          <w:b/>
          <w:szCs w:val="28"/>
        </w:rPr>
        <w:t>13.4</w:t>
      </w:r>
      <w:r>
        <w:rPr>
          <w:rFonts w:ascii="仿宋" w:eastAsia="仿宋" w:hAnsi="仿宋"/>
          <w:b/>
          <w:szCs w:val="28"/>
        </w:rPr>
        <w:t>二次报价函</w:t>
      </w:r>
      <w:r>
        <w:rPr>
          <w:rFonts w:ascii="仿宋" w:eastAsia="仿宋" w:hAnsi="仿宋"/>
          <w:szCs w:val="28"/>
        </w:rPr>
        <w:t>（格式详见第七章）：在磋商程序结束后，供应商应当按照采购代理机构主持人要求，在规定时间内书面填写好最终报价函</w:t>
      </w:r>
      <w:r>
        <w:rPr>
          <w:rFonts w:ascii="仿宋" w:eastAsia="仿宋" w:hAnsi="仿宋" w:hint="eastAsia"/>
          <w:szCs w:val="28"/>
        </w:rPr>
        <w:t>装入信封或文件袋且密封好</w:t>
      </w:r>
      <w:r>
        <w:rPr>
          <w:rFonts w:ascii="仿宋" w:eastAsia="仿宋" w:hAnsi="仿宋"/>
          <w:szCs w:val="28"/>
        </w:rPr>
        <w:t>，递交给主持人，主持人全部收齐后，统一递交给磋商小组评审。</w:t>
      </w:r>
      <w:r>
        <w:rPr>
          <w:rFonts w:ascii="仿宋" w:eastAsia="仿宋" w:hAnsi="仿宋" w:hint="eastAsia"/>
          <w:szCs w:val="28"/>
        </w:rPr>
        <w:t>原则上</w:t>
      </w:r>
      <w:r>
        <w:rPr>
          <w:rFonts w:ascii="仿宋" w:eastAsia="仿宋" w:hAnsi="仿宋"/>
          <w:szCs w:val="28"/>
        </w:rPr>
        <w:t>最终报价</w:t>
      </w:r>
      <w:r>
        <w:rPr>
          <w:rFonts w:ascii="仿宋" w:eastAsia="仿宋" w:hAnsi="仿宋" w:hint="eastAsia"/>
          <w:szCs w:val="28"/>
        </w:rPr>
        <w:t>不得高于</w:t>
      </w:r>
      <w:r>
        <w:rPr>
          <w:rFonts w:ascii="仿宋" w:eastAsia="仿宋" w:hAnsi="仿宋"/>
          <w:szCs w:val="28"/>
        </w:rPr>
        <w:t>第一次</w:t>
      </w:r>
      <w:r>
        <w:rPr>
          <w:rFonts w:ascii="仿宋" w:eastAsia="仿宋" w:hAnsi="仿宋" w:hint="eastAsia"/>
          <w:szCs w:val="28"/>
        </w:rPr>
        <w:t>报价，否则</w:t>
      </w:r>
      <w:r>
        <w:rPr>
          <w:rFonts w:ascii="仿宋" w:eastAsia="仿宋" w:hAnsi="仿宋" w:hint="eastAsia"/>
          <w:color w:val="000000"/>
          <w:szCs w:val="28"/>
        </w:rPr>
        <w:t>按无效响应处理。</w:t>
      </w:r>
      <w:r>
        <w:rPr>
          <w:rFonts w:ascii="仿宋" w:eastAsia="仿宋" w:hAnsi="仿宋" w:hint="eastAsia"/>
          <w:b/>
          <w:szCs w:val="28"/>
        </w:rPr>
        <w:t>注：进行二次报价时</w:t>
      </w:r>
      <w:r>
        <w:rPr>
          <w:rFonts w:ascii="仿宋" w:eastAsia="仿宋" w:hAnsi="仿宋"/>
          <w:b/>
          <w:szCs w:val="28"/>
        </w:rPr>
        <w:t>单独提供</w:t>
      </w:r>
      <w:r>
        <w:rPr>
          <w:rFonts w:ascii="仿宋" w:eastAsia="仿宋" w:hAnsi="仿宋" w:hint="eastAsia"/>
          <w:b/>
          <w:szCs w:val="28"/>
        </w:rPr>
        <w:t>。</w:t>
      </w:r>
      <w:r>
        <w:rPr>
          <w:rFonts w:ascii="仿宋" w:eastAsia="仿宋" w:hAnsi="仿宋"/>
          <w:szCs w:val="28"/>
        </w:rPr>
        <w:br/>
      </w:r>
      <w:r>
        <w:rPr>
          <w:rFonts w:ascii="仿宋" w:eastAsia="仿宋" w:hAnsi="仿宋"/>
          <w:b/>
          <w:szCs w:val="28"/>
        </w:rPr>
        <w:t>13.</w:t>
      </w:r>
      <w:r>
        <w:rPr>
          <w:rFonts w:ascii="仿宋" w:eastAsia="仿宋" w:hAnsi="仿宋" w:hint="eastAsia"/>
          <w:b/>
          <w:szCs w:val="28"/>
        </w:rPr>
        <w:t>5</w:t>
      </w:r>
      <w:r>
        <w:rPr>
          <w:rFonts w:ascii="仿宋" w:eastAsia="仿宋" w:hAnsi="仿宋"/>
          <w:b/>
          <w:szCs w:val="28"/>
        </w:rPr>
        <w:t>.</w:t>
      </w:r>
      <w:r>
        <w:rPr>
          <w:rFonts w:eastAsia="仿宋"/>
          <w:b/>
          <w:szCs w:val="28"/>
        </w:rPr>
        <w:t> </w:t>
      </w:r>
      <w:r>
        <w:rPr>
          <w:rFonts w:ascii="仿宋" w:eastAsia="仿宋" w:hAnsi="仿宋" w:hint="eastAsia"/>
          <w:b/>
          <w:szCs w:val="28"/>
        </w:rPr>
        <w:t>响应文件</w:t>
      </w:r>
      <w:r>
        <w:rPr>
          <w:rFonts w:ascii="仿宋" w:eastAsia="仿宋" w:hAnsi="仿宋"/>
          <w:b/>
          <w:szCs w:val="28"/>
        </w:rPr>
        <w:t>电子版（u盘）</w:t>
      </w:r>
      <w:r>
        <w:rPr>
          <w:rFonts w:ascii="仿宋" w:eastAsia="仿宋" w:hAnsi="仿宋"/>
          <w:szCs w:val="28"/>
        </w:rPr>
        <w:t>：</w:t>
      </w:r>
      <w:r>
        <w:rPr>
          <w:rFonts w:ascii="仿宋" w:eastAsia="仿宋" w:hAnsi="仿宋" w:hint="eastAsia"/>
          <w:szCs w:val="28"/>
        </w:rPr>
        <w:t>响应文件</w:t>
      </w:r>
      <w:r>
        <w:rPr>
          <w:rFonts w:ascii="仿宋" w:eastAsia="仿宋" w:hAnsi="仿宋"/>
          <w:szCs w:val="28"/>
        </w:rPr>
        <w:t>电子版内容应包括资格性响应文件、技术服务性响应文</w:t>
      </w:r>
      <w:r>
        <w:rPr>
          <w:rFonts w:ascii="仿宋" w:eastAsia="仿宋" w:hAnsi="仿宋" w:hint="eastAsia"/>
          <w:szCs w:val="28"/>
        </w:rPr>
        <w:t>件。</w:t>
      </w:r>
    </w:p>
    <w:p>
      <w:pPr>
        <w:pStyle w:val="style3"/>
        <w:keepNext w:val="false"/>
        <w:keepLines w:val="false"/>
        <w:spacing w:before="0" w:after="0"/>
        <w:ind w:firstLine="482" w:firstLineChars="200"/>
        <w:rPr>
          <w:rFonts w:ascii="仿宋" w:eastAsia="仿宋" w:hAnsi="仿宋"/>
          <w:bCs w:val="false"/>
          <w:szCs w:val="28"/>
        </w:rPr>
      </w:pPr>
      <w:r>
        <w:rPr>
          <w:rFonts w:ascii="仿宋" w:eastAsia="仿宋" w:hAnsi="仿宋" w:hint="eastAsia"/>
          <w:bCs w:val="false"/>
          <w:szCs w:val="28"/>
        </w:rPr>
        <w:t>14.响应文件的语言</w:t>
      </w:r>
      <w:bookmarkEnd w:id="43"/>
      <w:bookmarkEnd w:id="44"/>
      <w:bookmarkEnd w:id="45"/>
      <w:r>
        <w:rPr>
          <w:rFonts w:ascii="仿宋" w:eastAsia="仿宋" w:hAnsi="仿宋" w:hint="eastAsia"/>
          <w:bCs w:val="false"/>
          <w:szCs w:val="28"/>
        </w:rPr>
        <w:t>（实质性要求）</w:t>
      </w:r>
    </w:p>
    <w:p>
      <w:pPr>
        <w:pStyle w:val="style0"/>
        <w:spacing w:lineRule="exact" w:line="400"/>
        <w:ind w:firstLine="480" w:firstLineChars="200"/>
        <w:rPr>
          <w:rFonts w:ascii="仿宋" w:eastAsia="仿宋" w:hAnsi="仿宋"/>
          <w:color w:val="000000"/>
          <w:szCs w:val="28"/>
        </w:rPr>
      </w:pPr>
      <w:r>
        <w:rPr>
          <w:rFonts w:ascii="仿宋" w:eastAsia="仿宋" w:hAnsi="仿宋" w:hint="eastAsia"/>
          <w:color w:val="000000"/>
          <w:szCs w:val="28"/>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14.2 翻译的中文资料与外文资料如果出现差异和矛盾，以中文为准。但不能故意错误翻译，否则，供应商的响应文件将作为无效处理。</w:t>
      </w:r>
      <w:bookmarkStart w:id="51" w:name="_Toc183582216"/>
      <w:bookmarkStart w:id="52" w:name="_Toc183682353"/>
      <w:bookmarkStart w:id="53" w:name="_Toc217446044"/>
    </w:p>
    <w:p>
      <w:pPr>
        <w:pStyle w:val="style3"/>
        <w:keepNext w:val="false"/>
        <w:keepLines w:val="false"/>
        <w:spacing w:before="0" w:after="0" w:lineRule="auto" w:line="360"/>
        <w:ind w:firstLine="482" w:firstLineChars="200"/>
        <w:rPr>
          <w:rFonts w:ascii="仿宋" w:eastAsia="仿宋" w:hAnsi="仿宋"/>
          <w:color w:val="000000"/>
          <w:szCs w:val="28"/>
        </w:rPr>
      </w:pPr>
      <w:r>
        <w:rPr>
          <w:rFonts w:ascii="仿宋" w:eastAsia="仿宋" w:hAnsi="仿宋" w:hint="eastAsia"/>
          <w:color w:val="000000"/>
          <w:szCs w:val="28"/>
        </w:rPr>
        <w:t>15．计量单位</w:t>
      </w:r>
      <w:bookmarkEnd w:id="51"/>
      <w:bookmarkEnd w:id="52"/>
      <w:bookmarkEnd w:id="53"/>
      <w:r>
        <w:rPr>
          <w:rFonts w:ascii="仿宋" w:eastAsia="仿宋" w:hAnsi="仿宋" w:hint="eastAsia"/>
          <w:color w:val="000000"/>
          <w:szCs w:val="28"/>
        </w:rPr>
        <w:t>（实质性要求）</w:t>
      </w:r>
    </w:p>
    <w:p>
      <w:pPr>
        <w:pStyle w:val="style0"/>
        <w:spacing w:lineRule="auto" w:line="360"/>
        <w:ind w:firstLine="470" w:firstLineChars="196"/>
        <w:rPr>
          <w:rFonts w:ascii="仿宋" w:eastAsia="仿宋" w:hAnsi="仿宋"/>
          <w:color w:val="000000"/>
          <w:szCs w:val="28"/>
        </w:rPr>
      </w:pPr>
      <w:r>
        <w:rPr>
          <w:rFonts w:ascii="仿宋" w:eastAsia="仿宋" w:hAnsi="仿宋" w:hint="eastAsia"/>
          <w:color w:val="000000"/>
          <w:szCs w:val="28"/>
        </w:rPr>
        <w:t>除磋商文件中另有规定外，本次采购项目所有合同项下的报价均采用国家法定的计量单位。</w:t>
      </w:r>
      <w:bookmarkStart w:id="54" w:name="_Toc217446045"/>
    </w:p>
    <w:p>
      <w:pPr>
        <w:pStyle w:val="style0"/>
        <w:spacing w:lineRule="auto" w:line="360"/>
        <w:ind w:firstLine="470" w:firstLineChars="195"/>
        <w:rPr>
          <w:rFonts w:ascii="仿宋" w:eastAsia="仿宋" w:hAnsi="仿宋"/>
          <w:b/>
          <w:bCs/>
          <w:color w:val="000000"/>
          <w:szCs w:val="28"/>
        </w:rPr>
      </w:pPr>
      <w:r>
        <w:rPr>
          <w:rFonts w:ascii="仿宋" w:eastAsia="仿宋" w:hAnsi="仿宋" w:hint="eastAsia"/>
          <w:b/>
          <w:bCs/>
          <w:color w:val="000000"/>
          <w:szCs w:val="28"/>
        </w:rPr>
        <w:t xml:space="preserve">16. </w:t>
      </w:r>
      <w:r>
        <w:rPr>
          <w:rFonts w:ascii="仿宋" w:eastAsia="仿宋" w:hAnsi="仿宋" w:hint="eastAsia"/>
          <w:b/>
          <w:color w:val="000000"/>
          <w:szCs w:val="28"/>
        </w:rPr>
        <w:t>报价</w:t>
      </w:r>
      <w:r>
        <w:rPr>
          <w:rFonts w:ascii="仿宋" w:eastAsia="仿宋" w:hAnsi="仿宋" w:hint="eastAsia"/>
          <w:b/>
          <w:bCs/>
          <w:color w:val="000000"/>
          <w:szCs w:val="28"/>
        </w:rPr>
        <w:t>货币（实质性要求）</w:t>
      </w:r>
    </w:p>
    <w:p>
      <w:pPr>
        <w:pStyle w:val="style0"/>
        <w:spacing w:lineRule="auto" w:line="360"/>
        <w:ind w:firstLine="468" w:firstLineChars="195"/>
        <w:rPr>
          <w:rFonts w:ascii="仿宋" w:eastAsia="仿宋" w:hAnsi="仿宋"/>
          <w:bCs/>
          <w:color w:val="000000"/>
          <w:szCs w:val="28"/>
        </w:rPr>
      </w:pPr>
      <w:r>
        <w:rPr>
          <w:rFonts w:ascii="仿宋" w:eastAsia="仿宋" w:hAnsi="仿宋" w:hint="eastAsia"/>
          <w:bCs/>
          <w:color w:val="000000"/>
          <w:szCs w:val="28"/>
        </w:rPr>
        <w:t>本次磋商项目的</w:t>
      </w:r>
      <w:r>
        <w:rPr>
          <w:rFonts w:ascii="仿宋" w:eastAsia="仿宋" w:hAnsi="仿宋" w:hint="eastAsia"/>
          <w:color w:val="000000"/>
          <w:szCs w:val="28"/>
        </w:rPr>
        <w:t>报价货币为</w:t>
      </w:r>
      <w:r>
        <w:rPr>
          <w:rFonts w:ascii="仿宋" w:eastAsia="仿宋" w:hAnsi="仿宋" w:hint="eastAsia"/>
          <w:bCs/>
          <w:color w:val="000000"/>
          <w:szCs w:val="28"/>
        </w:rPr>
        <w:t>人民币，报价以磋商文件规定为准。</w:t>
      </w:r>
    </w:p>
    <w:bookmarkEnd w:id="54"/>
    <w:p>
      <w:pPr>
        <w:pStyle w:val="style0"/>
        <w:spacing w:lineRule="auto" w:line="360"/>
        <w:ind w:left="2" w:leftChars="1" w:firstLine="482" w:firstLineChars="200"/>
        <w:rPr>
          <w:rFonts w:ascii="仿宋" w:eastAsia="仿宋" w:hAnsi="仿宋"/>
          <w:b/>
          <w:bCs/>
          <w:color w:val="000000"/>
          <w:szCs w:val="28"/>
        </w:rPr>
      </w:pPr>
      <w:r>
        <w:rPr>
          <w:rFonts w:ascii="仿宋" w:eastAsia="仿宋" w:hAnsi="仿宋" w:hint="eastAsia"/>
          <w:b/>
          <w:bCs/>
          <w:color w:val="000000"/>
          <w:szCs w:val="28"/>
        </w:rPr>
        <w:t>17.响应文件格式</w:t>
      </w:r>
    </w:p>
    <w:p>
      <w:pPr>
        <w:pStyle w:val="style0"/>
        <w:spacing w:lineRule="auto" w:line="360"/>
        <w:ind w:left="2" w:leftChars="1" w:firstLine="480" w:firstLineChars="200"/>
        <w:rPr>
          <w:rFonts w:ascii="仿宋" w:eastAsia="仿宋" w:hAnsi="仿宋"/>
          <w:bCs/>
          <w:color w:val="000000"/>
          <w:szCs w:val="28"/>
        </w:rPr>
      </w:pPr>
      <w:r>
        <w:rPr>
          <w:rFonts w:ascii="仿宋" w:eastAsia="仿宋" w:hAnsi="仿宋" w:hint="eastAsia"/>
          <w:bCs/>
          <w:color w:val="000000"/>
          <w:szCs w:val="28"/>
        </w:rPr>
        <w:t>17.1 供应商应执行磋商文件</w:t>
      </w:r>
      <w:r>
        <w:rPr>
          <w:rFonts w:ascii="仿宋" w:eastAsia="仿宋" w:hAnsi="仿宋" w:hint="eastAsia"/>
          <w:bCs/>
          <w:color w:val="ff0000"/>
          <w:szCs w:val="28"/>
        </w:rPr>
        <w:t>第七章</w:t>
      </w:r>
      <w:r>
        <w:rPr>
          <w:rFonts w:ascii="仿宋" w:eastAsia="仿宋" w:hAnsi="仿宋" w:hint="eastAsia"/>
          <w:bCs/>
          <w:color w:val="000000"/>
          <w:szCs w:val="28"/>
        </w:rPr>
        <w:t>的规定要求。</w:t>
      </w:r>
    </w:p>
    <w:p>
      <w:pPr>
        <w:pStyle w:val="style0"/>
        <w:spacing w:lineRule="auto" w:line="360"/>
        <w:ind w:left="2" w:leftChars="1" w:firstLine="480" w:firstLineChars="200"/>
        <w:rPr>
          <w:rFonts w:ascii="仿宋" w:eastAsia="仿宋" w:hAnsi="仿宋"/>
          <w:color w:val="000000"/>
          <w:szCs w:val="28"/>
        </w:rPr>
      </w:pPr>
      <w:r>
        <w:rPr>
          <w:rFonts w:ascii="仿宋" w:eastAsia="仿宋" w:hAnsi="仿宋" w:hint="eastAsia"/>
          <w:color w:val="000000"/>
          <w:szCs w:val="28"/>
        </w:rPr>
        <w:t>17.2 对于没有格式要求的磋商文件由供应商自行编写。</w:t>
      </w:r>
      <w:bookmarkStart w:id="55" w:name="_Toc217446051"/>
      <w:bookmarkStart w:id="56" w:name="_Toc183582224"/>
      <w:bookmarkStart w:id="57" w:name="_Toc183682361"/>
    </w:p>
    <w:p>
      <w:pPr>
        <w:pStyle w:val="style0"/>
        <w:spacing w:lineRule="auto" w:line="360"/>
        <w:ind w:firstLine="472" w:firstLineChars="196"/>
        <w:rPr>
          <w:rFonts w:ascii="仿宋" w:eastAsia="仿宋" w:hAnsi="仿宋"/>
          <w:b/>
          <w:color w:val="000000"/>
          <w:szCs w:val="28"/>
        </w:rPr>
      </w:pPr>
      <w:r>
        <w:rPr>
          <w:rFonts w:ascii="仿宋" w:eastAsia="仿宋" w:hAnsi="仿宋" w:hint="eastAsia"/>
          <w:b/>
          <w:color w:val="000000"/>
          <w:szCs w:val="28"/>
        </w:rPr>
        <w:t>18.响应文件的编制和签署</w:t>
      </w:r>
    </w:p>
    <w:bookmarkEnd w:id="55"/>
    <w:bookmarkEnd w:id="56"/>
    <w:bookmarkEnd w:id="57"/>
    <w:p>
      <w:pPr>
        <w:pStyle w:val="style0"/>
        <w:spacing w:lineRule="auto" w:line="360"/>
        <w:ind w:left="2" w:firstLine="352" w:firstLineChars="147"/>
        <w:rPr>
          <w:rFonts w:ascii="仿宋" w:eastAsia="仿宋" w:hAnsi="仿宋"/>
          <w:szCs w:val="28"/>
        </w:rPr>
      </w:pPr>
      <w:r>
        <w:rPr>
          <w:rFonts w:ascii="仿宋" w:eastAsia="仿宋" w:hAnsi="仿宋"/>
          <w:szCs w:val="28"/>
        </w:rPr>
        <w:t xml:space="preserve">18.1 </w:t>
      </w:r>
      <w:r>
        <w:rPr>
          <w:rFonts w:ascii="仿宋" w:eastAsia="仿宋" w:hAnsi="仿宋" w:hint="eastAsia"/>
          <w:szCs w:val="28"/>
        </w:rPr>
        <w:t>供应商应提交的响应文件正副本数量和报价表数量详见第二章供应商须知前附表的相关规定。正本和副本应在其封面右上角清楚地标明“正本”或“副本”字样,均应当注明响应文件编号、包号（如有分包）、项目名称和供应商名称（详见第七章格式）若正本和副本内容出现差异时，则以正本为准，响应文件副本可采用正本的复印件。</w:t>
      </w:r>
    </w:p>
    <w:p>
      <w:pPr>
        <w:pStyle w:val="style0"/>
        <w:spacing w:lineRule="auto" w:line="360"/>
        <w:ind w:left="2" w:firstLine="352" w:firstLineChars="147"/>
        <w:rPr>
          <w:rFonts w:ascii="仿宋" w:eastAsia="仿宋" w:hAnsi="仿宋"/>
          <w:szCs w:val="28"/>
        </w:rPr>
      </w:pPr>
      <w:r>
        <w:rPr>
          <w:rFonts w:ascii="仿宋" w:eastAsia="仿宋" w:hAnsi="仿宋"/>
          <w:szCs w:val="28"/>
        </w:rPr>
        <w:t xml:space="preserve">18.2 </w:t>
      </w:r>
      <w:r>
        <w:rPr>
          <w:rFonts w:ascii="仿宋" w:eastAsia="仿宋" w:hAnsi="仿宋" w:hint="eastAsia"/>
          <w:szCs w:val="28"/>
        </w:rPr>
        <w:t>响应文件的正本和副本均需打印或用不褪色、不变质的墨水书写或打印，正本逐页加盖供应商鲜章（在规定签章处逐一签字和盖章，其供应商盖章应为鲜章），签署、盖章和内容应完整、有效。</w:t>
      </w:r>
    </w:p>
    <w:p>
      <w:pPr>
        <w:pStyle w:val="style0"/>
        <w:spacing w:lineRule="auto" w:line="360"/>
        <w:ind w:left="2" w:firstLine="352" w:firstLineChars="147"/>
        <w:rPr>
          <w:rFonts w:ascii="仿宋" w:eastAsia="仿宋" w:hAnsi="仿宋"/>
          <w:szCs w:val="28"/>
        </w:rPr>
      </w:pPr>
      <w:r>
        <w:rPr>
          <w:rFonts w:ascii="仿宋" w:eastAsia="仿宋" w:hAnsi="仿宋"/>
          <w:szCs w:val="28"/>
        </w:rPr>
        <w:t xml:space="preserve">18.3 </w:t>
      </w:r>
      <w:r>
        <w:rPr>
          <w:rFonts w:ascii="仿宋" w:eastAsia="仿宋" w:hAnsi="仿宋" w:hint="eastAsia"/>
          <w:szCs w:val="28"/>
        </w:rPr>
        <w:t>响应文件的打印和书写应清楚工整，任何行间插字、涂改或增删，必须由供应商的法定代表人或其授权代表签字或盖个人印鉴。</w:t>
      </w:r>
    </w:p>
    <w:p>
      <w:pPr>
        <w:pStyle w:val="style0"/>
        <w:spacing w:lineRule="auto" w:line="360"/>
        <w:ind w:left="2" w:firstLine="352" w:firstLineChars="147"/>
        <w:rPr>
          <w:rFonts w:ascii="仿宋" w:eastAsia="仿宋" w:hAnsi="仿宋"/>
          <w:szCs w:val="28"/>
        </w:rPr>
      </w:pPr>
      <w:r>
        <w:rPr>
          <w:rFonts w:ascii="仿宋" w:eastAsia="仿宋" w:hAnsi="仿宋"/>
          <w:szCs w:val="28"/>
        </w:rPr>
        <w:t>18.</w:t>
      </w:r>
      <w:r>
        <w:rPr>
          <w:rFonts w:ascii="仿宋" w:eastAsia="仿宋" w:hAnsi="仿宋" w:hint="eastAsia"/>
          <w:szCs w:val="28"/>
        </w:rPr>
        <w:t>4</w:t>
      </w:r>
      <w:r>
        <w:rPr>
          <w:rFonts w:ascii="仿宋" w:eastAsia="仿宋" w:hAnsi="仿宋"/>
          <w:szCs w:val="28"/>
        </w:rPr>
        <w:t xml:space="preserve"> </w:t>
      </w:r>
      <w:r>
        <w:rPr>
          <w:rFonts w:ascii="仿宋" w:eastAsia="仿宋" w:hAnsi="仿宋" w:hint="eastAsia"/>
          <w:szCs w:val="28"/>
        </w:rPr>
        <w:t>响应文件统一使用</w:t>
      </w:r>
      <w:r>
        <w:rPr>
          <w:rFonts w:ascii="仿宋" w:eastAsia="仿宋" w:hAnsi="仿宋"/>
          <w:szCs w:val="28"/>
        </w:rPr>
        <w:t>A4</w:t>
      </w:r>
      <w:r>
        <w:rPr>
          <w:rFonts w:ascii="仿宋" w:eastAsia="仿宋" w:hAnsi="仿宋" w:hint="eastAsia"/>
          <w:szCs w:val="28"/>
        </w:rPr>
        <w:t>幅面纸印制，逐页编目编码以方便评审专家审阅。</w:t>
      </w:r>
    </w:p>
    <w:p>
      <w:pPr>
        <w:pStyle w:val="style0"/>
        <w:spacing w:lineRule="auto" w:line="360"/>
        <w:ind w:left="480" w:leftChars="200"/>
        <w:rPr>
          <w:rFonts w:ascii="仿宋" w:eastAsia="仿宋" w:hAnsi="仿宋"/>
          <w:szCs w:val="28"/>
        </w:rPr>
      </w:pPr>
      <w:r>
        <w:rPr>
          <w:rFonts w:ascii="仿宋" w:eastAsia="仿宋" w:hAnsi="仿宋"/>
          <w:szCs w:val="28"/>
        </w:rPr>
        <w:t>18.</w:t>
      </w:r>
      <w:r>
        <w:rPr>
          <w:rFonts w:ascii="仿宋" w:eastAsia="仿宋" w:hAnsi="仿宋" w:hint="eastAsia"/>
          <w:szCs w:val="28"/>
        </w:rPr>
        <w:t>5响应文件</w:t>
      </w:r>
      <w:r>
        <w:rPr>
          <w:rFonts w:ascii="仿宋" w:eastAsia="仿宋" w:hAnsi="仿宋"/>
          <w:szCs w:val="28"/>
        </w:rPr>
        <w:t>电子版</w:t>
      </w:r>
      <w:r>
        <w:rPr>
          <w:rFonts w:ascii="仿宋" w:eastAsia="仿宋" w:hAnsi="仿宋" w:hint="eastAsia"/>
          <w:szCs w:val="28"/>
        </w:rPr>
        <w:t>制作参考方法：响应文件纸质版正本按照采购文件要求制作完毕后（签字盖章完毕并检查无误），先按页码逐页（包括封面）进行扫描，扫描形成的图片（依序）或文件制作为PDF格式文件，并拷贝到空白U盘中，U盘表面应标注供应商名称。</w:t>
      </w:r>
    </w:p>
    <w:p>
      <w:pPr>
        <w:pStyle w:val="style0"/>
        <w:tabs>
          <w:tab w:val="left" w:leader="none" w:pos="1080"/>
        </w:tabs>
        <w:spacing w:lineRule="auto" w:line="360"/>
        <w:ind w:firstLine="460" w:firstLineChars="192"/>
        <w:rPr>
          <w:rFonts w:ascii="仿宋" w:eastAsia="仿宋" w:hAnsi="仿宋"/>
          <w:color w:val="000000"/>
          <w:szCs w:val="28"/>
        </w:rPr>
      </w:pPr>
      <w:r>
        <w:rPr>
          <w:rFonts w:ascii="仿宋" w:eastAsia="仿宋" w:hAnsi="仿宋" w:hint="eastAsia"/>
          <w:color w:val="000000"/>
          <w:szCs w:val="28"/>
        </w:rPr>
        <w:t>18.6</w:t>
      </w:r>
      <w:r>
        <w:rPr>
          <w:rFonts w:ascii="仿宋" w:eastAsia="仿宋" w:hAnsi="仿宋" w:hint="eastAsia"/>
          <w:b/>
          <w:color w:val="000000"/>
          <w:szCs w:val="28"/>
        </w:rPr>
        <w:t>（实质性要求）</w:t>
      </w:r>
      <w:r>
        <w:rPr>
          <w:rFonts w:ascii="仿宋" w:eastAsia="仿宋" w:hAnsi="仿宋" w:hint="eastAsia"/>
          <w:color w:val="000000"/>
          <w:szCs w:val="28"/>
        </w:rPr>
        <w:t>响应文件正本和副本应当装订成册，不得散装或者合页装订。</w:t>
      </w:r>
    </w:p>
    <w:p>
      <w:pPr>
        <w:pStyle w:val="style0"/>
        <w:tabs>
          <w:tab w:val="left" w:leader="none" w:pos="1080"/>
        </w:tabs>
        <w:spacing w:lineRule="auto" w:line="360"/>
        <w:ind w:firstLine="460" w:firstLineChars="192"/>
        <w:rPr>
          <w:rFonts w:ascii="仿宋" w:eastAsia="仿宋" w:hAnsi="仿宋"/>
          <w:color w:val="000000"/>
          <w:szCs w:val="28"/>
        </w:rPr>
      </w:pPr>
      <w:r>
        <w:rPr>
          <w:rFonts w:ascii="仿宋" w:eastAsia="仿宋" w:hAnsi="仿宋" w:hint="eastAsia"/>
          <w:color w:val="000000"/>
          <w:szCs w:val="28"/>
        </w:rPr>
        <w:t>18.7</w:t>
      </w:r>
      <w:r>
        <w:rPr>
          <w:rFonts w:ascii="仿宋" w:eastAsia="仿宋" w:hAnsi="仿宋" w:hint="eastAsia"/>
          <w:b/>
          <w:color w:val="000000"/>
          <w:szCs w:val="28"/>
        </w:rPr>
        <w:t>（实质性要求）</w:t>
      </w:r>
      <w:r>
        <w:rPr>
          <w:rFonts w:ascii="仿宋" w:eastAsia="仿宋" w:hAnsi="仿宋" w:hint="eastAsia"/>
          <w:color w:val="000000"/>
          <w:szCs w:val="28"/>
        </w:rPr>
        <w:t>响应文件应根据磋商文件的要求制作，签署、盖章。（按照《四川省政府采购评审工作规程（修订）》规范）</w:t>
      </w:r>
      <w:bookmarkStart w:id="58" w:name="_Toc183682363"/>
      <w:bookmarkStart w:id="59" w:name="_Toc217446053"/>
      <w:bookmarkStart w:id="60" w:name="_Toc89075877"/>
      <w:bookmarkStart w:id="61" w:name="_Toc183582226"/>
      <w:bookmarkStart w:id="62" w:name="_Toc77400781"/>
    </w:p>
    <w:p>
      <w:pPr>
        <w:pStyle w:val="style0"/>
        <w:tabs>
          <w:tab w:val="left" w:leader="none" w:pos="1080"/>
        </w:tabs>
        <w:spacing w:lineRule="auto" w:line="360"/>
        <w:ind w:firstLine="463" w:firstLineChars="192"/>
        <w:rPr>
          <w:rFonts w:ascii="仿宋" w:eastAsia="仿宋" w:hAnsi="仿宋"/>
          <w:b/>
          <w:color w:val="000000"/>
          <w:szCs w:val="28"/>
        </w:rPr>
      </w:pPr>
      <w:r>
        <w:rPr>
          <w:rFonts w:ascii="仿宋" w:eastAsia="仿宋" w:hAnsi="仿宋" w:hint="eastAsia"/>
          <w:b/>
          <w:color w:val="000000"/>
          <w:szCs w:val="28"/>
        </w:rPr>
        <w:t>19.响应文件的密封和标注（不属于本项目磋商小组评审范畴，由采购人、采购代理机构在接收响应文件时及时处理）</w:t>
      </w:r>
    </w:p>
    <w:p>
      <w:pPr>
        <w:pStyle w:val="style0"/>
        <w:tabs>
          <w:tab w:val="left" w:leader="none" w:pos="1080"/>
        </w:tabs>
        <w:spacing w:lineRule="auto" w:line="360"/>
        <w:ind w:firstLine="460" w:firstLineChars="192"/>
        <w:rPr>
          <w:rFonts w:ascii="仿宋" w:eastAsia="仿宋" w:hAnsi="仿宋"/>
          <w:szCs w:val="28"/>
        </w:rPr>
      </w:pPr>
      <w:r>
        <w:rPr>
          <w:rFonts w:ascii="仿宋" w:eastAsia="仿宋" w:hAnsi="仿宋" w:hint="eastAsia"/>
          <w:szCs w:val="28"/>
        </w:rPr>
        <w:t>19.1供应商应将其资格性响应文件纸质版、技术服务性响应文件纸质版、报价表纸质版、响应文件电子版（U盘）分别用密封袋密封，并在封口处加盖单位公章；如有分包，各包响应文件应按前述要求分别单独封装，并注明包号。</w:t>
      </w:r>
    </w:p>
    <w:p>
      <w:pPr>
        <w:pStyle w:val="style0"/>
        <w:tabs>
          <w:tab w:val="left" w:leader="none" w:pos="1080"/>
        </w:tabs>
        <w:spacing w:lineRule="auto" w:line="360"/>
        <w:ind w:firstLine="460" w:firstLineChars="192"/>
        <w:rPr>
          <w:rFonts w:ascii="仿宋" w:eastAsia="仿宋" w:hAnsi="仿宋"/>
          <w:szCs w:val="28"/>
        </w:rPr>
      </w:pPr>
      <w:r>
        <w:rPr>
          <w:rFonts w:ascii="仿宋" w:eastAsia="仿宋" w:hAnsi="仿宋" w:hint="eastAsia"/>
          <w:szCs w:val="28"/>
        </w:rPr>
        <w:t>19.2在密封袋封面上注明采购项目名称、编号、包号（如有）、供应商名称及“资格性响应文件”“ 技术服务性响应文件”“ 报价响应文件”“ 响应文件电子版”字样（详见第七章响应文件格式）。</w:t>
      </w:r>
    </w:p>
    <w:p>
      <w:pPr>
        <w:pStyle w:val="style0"/>
        <w:tabs>
          <w:tab w:val="left" w:leader="none" w:pos="1080"/>
        </w:tabs>
        <w:spacing w:lineRule="auto" w:line="360"/>
        <w:ind w:firstLine="460" w:firstLineChars="192"/>
        <w:rPr>
          <w:rFonts w:ascii="仿宋" w:eastAsia="仿宋" w:hAnsi="仿宋"/>
          <w:color w:val="000000"/>
          <w:szCs w:val="28"/>
        </w:rPr>
      </w:pPr>
      <w:r>
        <w:rPr>
          <w:rFonts w:ascii="仿宋" w:eastAsia="仿宋" w:hAnsi="仿宋" w:hint="eastAsia"/>
          <w:color w:val="000000"/>
          <w:szCs w:val="28"/>
        </w:rPr>
        <w:t>19.3 所有外层密封袋的封口处应粘贴牢固。</w:t>
      </w:r>
    </w:p>
    <w:p>
      <w:pPr>
        <w:pStyle w:val="style0"/>
        <w:tabs>
          <w:tab w:val="left" w:leader="none" w:pos="1080"/>
        </w:tabs>
        <w:spacing w:lineRule="auto" w:line="360"/>
        <w:ind w:firstLine="460" w:firstLineChars="192"/>
        <w:rPr>
          <w:rFonts w:ascii="仿宋" w:eastAsia="仿宋" w:hAnsi="仿宋"/>
          <w:color w:val="000000"/>
          <w:szCs w:val="28"/>
        </w:rPr>
      </w:pPr>
      <w:r>
        <w:rPr>
          <w:rFonts w:ascii="仿宋" w:eastAsia="仿宋" w:hAnsi="仿宋" w:hint="eastAsia"/>
          <w:color w:val="000000"/>
          <w:szCs w:val="28"/>
        </w:rPr>
        <w:t>19.4 未按以上要求进行密封和标注的响应文件，采购人、采购代理机构将拒收或者在时间允许的范围内，要求修改完善后接收。</w:t>
      </w:r>
    </w:p>
    <w:p>
      <w:pPr>
        <w:pStyle w:val="style0"/>
        <w:tabs>
          <w:tab w:val="left" w:leader="none" w:pos="1080"/>
        </w:tabs>
        <w:spacing w:lineRule="auto" w:line="360"/>
        <w:ind w:firstLine="463" w:firstLineChars="192"/>
        <w:rPr>
          <w:rFonts w:ascii="仿宋" w:eastAsia="仿宋" w:hAnsi="仿宋"/>
          <w:b/>
          <w:color w:val="000000"/>
          <w:szCs w:val="28"/>
        </w:rPr>
      </w:pPr>
      <w:r>
        <w:rPr>
          <w:rFonts w:ascii="仿宋" w:eastAsia="仿宋" w:hAnsi="仿宋" w:hint="eastAsia"/>
          <w:b/>
          <w:color w:val="000000"/>
          <w:szCs w:val="28"/>
        </w:rPr>
        <w:t>20.响应文件的递交</w:t>
      </w:r>
    </w:p>
    <w:p>
      <w:pPr>
        <w:pStyle w:val="style67"/>
        <w:spacing w:after="120" w:afterLines="50" w:lineRule="auto" w:line="360"/>
        <w:ind w:firstLine="480"/>
        <w:rPr>
          <w:rFonts w:ascii="仿宋" w:eastAsia="仿宋" w:hAnsi="仿宋"/>
          <w:sz w:val="24"/>
          <w:szCs w:val="28"/>
        </w:rPr>
      </w:pPr>
      <w:r>
        <w:rPr>
          <w:rFonts w:ascii="仿宋" w:eastAsia="仿宋" w:hAnsi="仿宋" w:hint="eastAsia"/>
          <w:color w:val="000000"/>
          <w:sz w:val="24"/>
          <w:szCs w:val="28"/>
        </w:rPr>
        <w:t>20.1</w:t>
      </w:r>
      <w:r>
        <w:rPr>
          <w:rFonts w:ascii="仿宋" w:eastAsia="仿宋" w:hAnsi="仿宋" w:hint="eastAsia"/>
          <w:sz w:val="24"/>
          <w:szCs w:val="28"/>
        </w:rPr>
        <w:t>响应文件必须在投标截止时间前送达开标地点并在代理机构规定的签到表上签字确认，办理签收手续。逾期送达的响应文件不予接收。本次招标不接受邮寄的响应文件。</w:t>
      </w:r>
    </w:p>
    <w:p>
      <w:pPr>
        <w:pStyle w:val="style28"/>
        <w:spacing w:lineRule="auto" w:line="360"/>
        <w:ind w:firstLine="480"/>
        <w:rPr>
          <w:rFonts w:ascii="仿宋" w:eastAsia="仿宋" w:hAnsi="仿宋"/>
          <w:color w:val="000000"/>
          <w:sz w:val="24"/>
          <w:szCs w:val="28"/>
        </w:rPr>
      </w:pPr>
      <w:r>
        <w:rPr>
          <w:rFonts w:ascii="仿宋" w:eastAsia="仿宋" w:hAnsi="仿宋" w:hint="eastAsia"/>
          <w:color w:val="000000"/>
          <w:sz w:val="24"/>
          <w:szCs w:val="28"/>
        </w:rPr>
        <w:t>20.2本次采购不接收邮寄的响应文件。</w:t>
      </w:r>
    </w:p>
    <w:bookmarkStart w:id="63" w:name="_Toc183682365"/>
    <w:bookmarkStart w:id="64" w:name="_Toc183582228"/>
    <w:bookmarkStart w:id="65" w:name="_Toc217446055"/>
    <w:bookmarkEnd w:id="58"/>
    <w:bookmarkEnd w:id="59"/>
    <w:bookmarkEnd w:id="60"/>
    <w:bookmarkEnd w:id="61"/>
    <w:bookmarkEnd w:id="62"/>
    <w:p>
      <w:pPr>
        <w:pStyle w:val="style0"/>
        <w:tabs>
          <w:tab w:val="left" w:leader="none" w:pos="1080"/>
        </w:tabs>
        <w:spacing w:lineRule="auto" w:line="360"/>
        <w:ind w:firstLine="463" w:firstLineChars="192"/>
        <w:rPr>
          <w:rFonts w:ascii="仿宋" w:eastAsia="仿宋" w:hAnsi="仿宋"/>
          <w:b/>
          <w:color w:val="000000"/>
          <w:szCs w:val="28"/>
        </w:rPr>
      </w:pPr>
      <w:r>
        <w:rPr>
          <w:rFonts w:ascii="仿宋" w:eastAsia="仿宋" w:hAnsi="仿宋" w:hint="eastAsia"/>
          <w:b/>
          <w:color w:val="000000"/>
          <w:szCs w:val="28"/>
        </w:rPr>
        <w:t>21.响应文件的修改和撤回（补充、修改响应文件的密封和标注按照本章“19.响应文件的密封和标注”规定处理）</w:t>
      </w:r>
    </w:p>
    <w:p>
      <w:pPr>
        <w:pStyle w:val="style28"/>
        <w:spacing w:lineRule="auto" w:line="360"/>
        <w:ind w:firstLine="480"/>
        <w:rPr>
          <w:rFonts w:ascii="仿宋" w:eastAsia="仿宋" w:hAnsi="仿宋"/>
          <w:color w:val="000000"/>
          <w:sz w:val="24"/>
          <w:szCs w:val="28"/>
        </w:rPr>
      </w:pPr>
      <w:r>
        <w:rPr>
          <w:rFonts w:ascii="仿宋" w:eastAsia="仿宋" w:hAnsi="仿宋" w:hint="eastAsia"/>
          <w:color w:val="000000"/>
          <w:sz w:val="24"/>
          <w:szCs w:val="28"/>
        </w:rPr>
        <w:t>21</w:t>
      </w:r>
      <w:r>
        <w:rPr>
          <w:rFonts w:ascii="仿宋" w:eastAsia="仿宋" w:hAnsi="仿宋"/>
          <w:color w:val="000000"/>
          <w:sz w:val="24"/>
          <w:szCs w:val="28"/>
        </w:rPr>
        <w:t>.</w:t>
      </w:r>
      <w:r>
        <w:rPr>
          <w:rFonts w:ascii="仿宋" w:eastAsia="仿宋" w:hAnsi="仿宋" w:hint="eastAsia"/>
          <w:color w:val="000000"/>
          <w:sz w:val="24"/>
          <w:szCs w:val="28"/>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pStyle w:val="style0"/>
        <w:adjustRightInd w:val="false"/>
        <w:snapToGrid w:val="false"/>
        <w:spacing w:lineRule="auto" w:line="360"/>
        <w:ind w:firstLine="480" w:firstLineChars="200"/>
        <w:rPr>
          <w:rFonts w:ascii="仿宋" w:eastAsia="仿宋" w:hAnsi="仿宋"/>
          <w:color w:val="000000"/>
          <w:szCs w:val="28"/>
        </w:rPr>
      </w:pPr>
      <w:r>
        <w:rPr>
          <w:rFonts w:ascii="仿宋" w:eastAsia="仿宋" w:hAnsi="仿宋" w:hint="eastAsia"/>
          <w:color w:val="000000"/>
          <w:szCs w:val="28"/>
        </w:rPr>
        <w:t>21</w:t>
      </w:r>
      <w:r>
        <w:rPr>
          <w:rFonts w:ascii="仿宋" w:eastAsia="仿宋" w:hAnsi="仿宋"/>
          <w:color w:val="000000"/>
          <w:szCs w:val="28"/>
        </w:rPr>
        <w:t>.</w:t>
      </w:r>
      <w:r>
        <w:rPr>
          <w:rFonts w:ascii="仿宋" w:eastAsia="仿宋" w:hAnsi="仿宋" w:hint="eastAsia"/>
          <w:color w:val="000000"/>
          <w:szCs w:val="28"/>
        </w:rPr>
        <w:t>2供应商对响应文件修改的书面材料或撤回的通知应该按规定进行编写、密封、标注和递送，并注明“修改响应文件”字样。</w:t>
      </w:r>
    </w:p>
    <w:p>
      <w:pPr>
        <w:pStyle w:val="style0"/>
        <w:adjustRightInd w:val="false"/>
        <w:snapToGrid w:val="false"/>
        <w:spacing w:lineRule="auto" w:line="360"/>
        <w:ind w:firstLine="480" w:firstLineChars="200"/>
        <w:rPr>
          <w:rFonts w:ascii="仿宋" w:eastAsia="仿宋" w:hAnsi="仿宋"/>
          <w:color w:val="000000"/>
          <w:szCs w:val="28"/>
        </w:rPr>
      </w:pPr>
      <w:r>
        <w:rPr>
          <w:rFonts w:ascii="仿宋" w:eastAsia="仿宋" w:hAnsi="仿宋" w:hint="eastAsia"/>
          <w:color w:val="000000"/>
          <w:szCs w:val="28"/>
        </w:rPr>
        <w:t>21</w:t>
      </w:r>
      <w:r>
        <w:rPr>
          <w:rFonts w:ascii="仿宋" w:eastAsia="仿宋" w:hAnsi="仿宋"/>
          <w:color w:val="000000"/>
          <w:szCs w:val="28"/>
        </w:rPr>
        <w:t>.</w:t>
      </w:r>
      <w:r>
        <w:rPr>
          <w:rFonts w:ascii="仿宋" w:eastAsia="仿宋" w:hAnsi="仿宋" w:hint="eastAsia"/>
          <w:color w:val="000000"/>
          <w:szCs w:val="28"/>
        </w:rPr>
        <w:t>3供应商不得在递交截止时间起至响应文件有效期期满前撤销其响应文件。否则其磋商保证金将按相关规定被没收。</w:t>
      </w:r>
    </w:p>
    <w:p>
      <w:pPr>
        <w:pStyle w:val="style0"/>
        <w:spacing w:lineRule="auto" w:line="360"/>
        <w:ind w:firstLine="480"/>
        <w:rPr>
          <w:rFonts w:ascii="仿宋" w:eastAsia="仿宋" w:hAnsi="仿宋"/>
          <w:szCs w:val="28"/>
        </w:rPr>
      </w:pPr>
      <w:r>
        <w:rPr>
          <w:rFonts w:ascii="仿宋" w:eastAsia="仿宋" w:hAnsi="仿宋" w:hint="eastAsia"/>
          <w:szCs w:val="28"/>
        </w:rPr>
        <w:t>21.4 响应文件中报价如果出现下列不一致的，可按以下原则进行修改：</w:t>
      </w:r>
    </w:p>
    <w:p>
      <w:pPr>
        <w:pStyle w:val="style0"/>
        <w:spacing w:lineRule="auto" w:line="360"/>
        <w:ind w:firstLine="480"/>
        <w:rPr>
          <w:rFonts w:ascii="仿宋" w:eastAsia="仿宋" w:hAnsi="仿宋"/>
          <w:szCs w:val="28"/>
        </w:rPr>
      </w:pPr>
      <w:r>
        <w:rPr>
          <w:rFonts w:ascii="仿宋" w:eastAsia="仿宋" w:hAnsi="仿宋" w:hint="eastAsia"/>
          <w:szCs w:val="28"/>
        </w:rPr>
        <w:t>（一）</w:t>
      </w:r>
      <w:r>
        <w:rPr>
          <w:rFonts w:ascii="仿宋" w:cs="宋体" w:eastAsia="仿宋" w:hAnsi="仿宋" w:hint="eastAsia"/>
          <w:kern w:val="0"/>
          <w:szCs w:val="28"/>
        </w:rPr>
        <w:t>大写金额和小写金额不一致的，以大写金额为准</w:t>
      </w:r>
      <w:r>
        <w:rPr>
          <w:rFonts w:ascii="仿宋" w:eastAsia="仿宋" w:hAnsi="仿宋" w:hint="eastAsia"/>
          <w:szCs w:val="28"/>
        </w:rPr>
        <w:t>，但大写金额文字存在错误的，应当先对大写金额的文字错误进行澄清、说明或者更正，再行修正。</w:t>
      </w:r>
    </w:p>
    <w:p>
      <w:pPr>
        <w:pStyle w:val="style0"/>
        <w:spacing w:lineRule="auto" w:line="360"/>
        <w:ind w:firstLine="480"/>
        <w:rPr>
          <w:rFonts w:ascii="仿宋" w:eastAsia="仿宋" w:hAnsi="仿宋"/>
          <w:szCs w:val="28"/>
        </w:rPr>
      </w:pPr>
      <w:r>
        <w:rPr>
          <w:rFonts w:ascii="仿宋" w:eastAsia="仿宋" w:hAnsi="仿宋" w:hint="eastAsia"/>
          <w:szCs w:val="28"/>
        </w:rPr>
        <w:t>（二）</w:t>
      </w:r>
      <w:r>
        <w:rPr>
          <w:rFonts w:ascii="仿宋" w:cs="宋体" w:eastAsia="仿宋" w:hAnsi="仿宋" w:hint="eastAsia"/>
          <w:kern w:val="0"/>
          <w:szCs w:val="28"/>
        </w:rPr>
        <w:t>总价金额与按单价汇总金额不一致的，以单价金额计算结果为准，</w:t>
      </w:r>
      <w:r>
        <w:rPr>
          <w:rFonts w:ascii="仿宋" w:eastAsia="仿宋" w:hAnsi="仿宋" w:hint="eastAsia"/>
          <w:szCs w:val="28"/>
        </w:rPr>
        <w:t>但</w:t>
      </w:r>
      <w:r>
        <w:rPr>
          <w:rFonts w:ascii="仿宋" w:cs="宋体" w:eastAsia="仿宋" w:hAnsi="仿宋" w:hint="eastAsia"/>
          <w:kern w:val="0"/>
          <w:szCs w:val="28"/>
        </w:rPr>
        <w:t>单价或者单价汇总金额存在数字或者</w:t>
      </w:r>
      <w:r>
        <w:rPr>
          <w:rFonts w:ascii="仿宋" w:eastAsia="仿宋" w:hAnsi="仿宋" w:hint="eastAsia"/>
          <w:szCs w:val="28"/>
        </w:rPr>
        <w:t>文字错误的，应当先对</w:t>
      </w:r>
      <w:r>
        <w:rPr>
          <w:rFonts w:ascii="仿宋" w:cs="宋体" w:eastAsia="仿宋" w:hAnsi="仿宋" w:hint="eastAsia"/>
          <w:kern w:val="0"/>
          <w:szCs w:val="28"/>
        </w:rPr>
        <w:t>数字或者</w:t>
      </w:r>
      <w:r>
        <w:rPr>
          <w:rFonts w:ascii="仿宋" w:eastAsia="仿宋" w:hAnsi="仿宋" w:hint="eastAsia"/>
          <w:szCs w:val="28"/>
        </w:rPr>
        <w:t>文字错误进行澄清、说明或者更正，再行修正。</w:t>
      </w:r>
    </w:p>
    <w:p>
      <w:pPr>
        <w:pStyle w:val="style0"/>
        <w:spacing w:lineRule="auto" w:line="360"/>
        <w:ind w:firstLine="480"/>
        <w:rPr>
          <w:rFonts w:ascii="仿宋" w:eastAsia="仿宋" w:hAnsi="仿宋"/>
          <w:szCs w:val="28"/>
        </w:rPr>
      </w:pPr>
      <w:r>
        <w:rPr>
          <w:rFonts w:ascii="仿宋" w:eastAsia="仿宋" w:hAnsi="仿宋" w:hint="eastAsia"/>
          <w:szCs w:val="28"/>
        </w:rPr>
        <w:t>（三）单价金额小数点</w:t>
      </w:r>
      <w:r>
        <w:rPr>
          <w:rFonts w:ascii="仿宋" w:cs="宋体" w:eastAsia="仿宋" w:hAnsi="仿宋" w:hint="eastAsia"/>
          <w:kern w:val="0"/>
          <w:szCs w:val="28"/>
        </w:rPr>
        <w:t>或者百分比有明显错位的</w:t>
      </w:r>
      <w:r>
        <w:rPr>
          <w:rFonts w:ascii="仿宋" w:eastAsia="仿宋" w:hAnsi="仿宋" w:hint="eastAsia"/>
          <w:szCs w:val="28"/>
        </w:rPr>
        <w:t>，以总价为准，修正单价。</w:t>
      </w:r>
    </w:p>
    <w:p>
      <w:pPr>
        <w:pStyle w:val="style0"/>
        <w:spacing w:lineRule="auto" w:line="360"/>
        <w:ind w:firstLine="480" w:firstLineChars="200"/>
        <w:rPr>
          <w:rFonts w:ascii="仿宋" w:cs="宋体" w:eastAsia="仿宋" w:hAnsi="仿宋"/>
          <w:kern w:val="0"/>
          <w:szCs w:val="28"/>
        </w:rPr>
      </w:pPr>
      <w:r>
        <w:rPr>
          <w:rFonts w:ascii="仿宋" w:cs="宋体" w:eastAsia="仿宋" w:hAnsi="仿宋" w:hint="eastAsia"/>
          <w:kern w:val="0"/>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style0"/>
        <w:spacing w:lineRule="auto" w:line="360"/>
        <w:ind w:firstLine="480"/>
        <w:rPr>
          <w:rFonts w:ascii="仿宋" w:eastAsia="仿宋" w:hAnsi="仿宋"/>
          <w:color w:val="000000"/>
          <w:szCs w:val="28"/>
        </w:rPr>
      </w:pPr>
      <w:r>
        <w:rPr>
          <w:rFonts w:ascii="仿宋" w:eastAsia="仿宋" w:hAnsi="仿宋" w:hint="eastAsia"/>
          <w:color w:val="000000"/>
          <w:szCs w:val="28"/>
        </w:rPr>
        <w:t>21.5供应商对其提交的响应文件的真实性、合法性承担法律责任。</w:t>
      </w:r>
      <w:bookmarkEnd w:id="63"/>
      <w:bookmarkEnd w:id="64"/>
      <w:bookmarkEnd w:id="65"/>
    </w:p>
    <w:p>
      <w:pPr>
        <w:pStyle w:val="style2"/>
        <w:keepNext w:val="false"/>
        <w:keepLines w:val="false"/>
        <w:spacing w:before="0" w:after="0" w:lineRule="auto" w:line="360"/>
        <w:ind w:firstLine="482"/>
        <w:jc w:val="center"/>
        <w:rPr>
          <w:rFonts w:ascii="仿宋" w:eastAsia="仿宋" w:hAnsi="仿宋"/>
          <w:color w:val="000000"/>
          <w:sz w:val="24"/>
          <w:szCs w:val="28"/>
        </w:rPr>
      </w:pPr>
    </w:p>
    <w:p>
      <w:pPr>
        <w:pStyle w:val="style3"/>
        <w:spacing w:lineRule="auto" w:line="360"/>
        <w:ind w:firstLine="482"/>
        <w:jc w:val="center"/>
        <w:rPr>
          <w:rFonts w:ascii="仿宋" w:eastAsia="仿宋" w:hAnsi="仿宋"/>
          <w:sz w:val="32"/>
          <w:szCs w:val="28"/>
        </w:rPr>
      </w:pPr>
      <w:r>
        <w:rPr>
          <w:rFonts w:ascii="仿宋" w:eastAsia="仿宋" w:hAnsi="仿宋" w:hint="eastAsia"/>
          <w:sz w:val="32"/>
          <w:szCs w:val="28"/>
        </w:rPr>
        <w:t>五、评审</w:t>
      </w:r>
    </w:p>
    <w:p>
      <w:pPr>
        <w:pStyle w:val="style2"/>
        <w:keepNext w:val="false"/>
        <w:keepLines w:val="false"/>
        <w:spacing w:lineRule="auto" w:line="360"/>
        <w:ind w:firstLine="482"/>
        <w:rPr>
          <w:rFonts w:ascii="仿宋" w:eastAsia="仿宋" w:hAnsi="仿宋"/>
          <w:b w:val="false"/>
          <w:color w:val="000000"/>
          <w:sz w:val="24"/>
          <w:szCs w:val="28"/>
        </w:rPr>
      </w:pPr>
      <w:r>
        <w:rPr>
          <w:rFonts w:ascii="仿宋" w:eastAsia="仿宋" w:hAnsi="仿宋" w:hint="eastAsia"/>
          <w:color w:val="000000"/>
          <w:sz w:val="24"/>
          <w:szCs w:val="28"/>
        </w:rPr>
        <w:t>22.</w:t>
      </w:r>
      <w:r>
        <w:rPr>
          <w:rFonts w:ascii="仿宋" w:eastAsia="仿宋" w:hAnsi="仿宋" w:hint="eastAsia"/>
          <w:b w:val="false"/>
          <w:color w:val="000000"/>
          <w:sz w:val="24"/>
          <w:szCs w:val="28"/>
        </w:rPr>
        <w:t>磋商小组的组建及其评审工作按照有关法律制度和本文件</w:t>
      </w:r>
      <w:r>
        <w:rPr>
          <w:rFonts w:ascii="仿宋" w:eastAsia="仿宋" w:hAnsi="仿宋" w:hint="eastAsia"/>
          <w:b w:val="false"/>
          <w:color w:val="ff0000"/>
          <w:sz w:val="24"/>
          <w:szCs w:val="28"/>
        </w:rPr>
        <w:t>第八章</w:t>
      </w:r>
      <w:r>
        <w:rPr>
          <w:rFonts w:ascii="仿宋" w:eastAsia="仿宋" w:hAnsi="仿宋" w:hint="eastAsia"/>
          <w:b w:val="false"/>
          <w:color w:val="000000"/>
          <w:sz w:val="24"/>
          <w:szCs w:val="28"/>
        </w:rPr>
        <w:t>的规定进行。</w:t>
      </w:r>
    </w:p>
    <w:p>
      <w:pPr>
        <w:pStyle w:val="style3"/>
        <w:spacing w:lineRule="auto" w:line="360"/>
        <w:ind w:firstLine="482"/>
        <w:jc w:val="center"/>
        <w:rPr>
          <w:rFonts w:ascii="仿宋" w:eastAsia="仿宋" w:hAnsi="仿宋"/>
          <w:sz w:val="28"/>
          <w:szCs w:val="28"/>
        </w:rPr>
      </w:pPr>
      <w:r>
        <w:rPr>
          <w:rFonts w:ascii="仿宋" w:eastAsia="仿宋" w:hAnsi="仿宋" w:hint="eastAsia"/>
          <w:sz w:val="28"/>
          <w:szCs w:val="28"/>
        </w:rPr>
        <w:t>六、成交事项</w:t>
      </w:r>
    </w:p>
    <w:p>
      <w:pPr>
        <w:pStyle w:val="style2"/>
        <w:keepNext w:val="false"/>
        <w:keepLines w:val="false"/>
        <w:spacing w:after="0" w:lineRule="auto" w:line="360"/>
        <w:ind w:firstLine="482" w:firstLineChars="200"/>
        <w:rPr>
          <w:rFonts w:ascii="仿宋" w:eastAsia="仿宋" w:hAnsi="仿宋"/>
          <w:color w:val="000000"/>
          <w:sz w:val="24"/>
          <w:szCs w:val="28"/>
        </w:rPr>
      </w:pPr>
      <w:r>
        <w:rPr>
          <w:rFonts w:ascii="仿宋" w:eastAsia="仿宋" w:hAnsi="仿宋" w:hint="eastAsia"/>
          <w:color w:val="000000"/>
          <w:sz w:val="24"/>
          <w:szCs w:val="28"/>
        </w:rPr>
        <w:t>23.确定成交供应商</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采购人将按磋商小组推荐的成交候选供应商顺序确定成交供应商。</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23.1采购代理机构自评审结束后2个工作日内将磋商报告及有关资料送交采购人确定成交供应商。</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23.3采购人确定成交供应商过程中，发现成交候选供应商有下列情形之一的，应当不予确定其为成交供应商：</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（1）发现成交候选供应商存在禁止参加本项目采购活动的违法行为的；</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（2）成交候选供应商因不可抗力，不能继续参加政府采购活动；</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（3）成交候选供应商无偿赠与或者低于成本价竞争；</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（4）成交候选供应商提供虚假材料；</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（5）成交候选供应商恶意串通。</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成交候选供应商有本条情形之一的，采购人可以确定后一位成交候选供应商为成交供应商，依次类推。无法确定成交供应商的，应当重新组织采购。</w:t>
      </w:r>
    </w:p>
    <w:p>
      <w:pPr>
        <w:pStyle w:val="style2"/>
        <w:keepNext w:val="false"/>
        <w:keepLines w:val="false"/>
        <w:spacing w:before="0" w:after="0" w:lineRule="auto" w:line="360"/>
        <w:ind w:firstLine="482" w:firstLineChars="200"/>
        <w:rPr>
          <w:rFonts w:ascii="仿宋" w:eastAsia="仿宋" w:hAnsi="仿宋"/>
          <w:color w:val="000000"/>
          <w:sz w:val="24"/>
          <w:szCs w:val="28"/>
        </w:rPr>
      </w:pPr>
      <w:r>
        <w:rPr>
          <w:rFonts w:ascii="仿宋" w:eastAsia="仿宋" w:hAnsi="仿宋" w:hint="eastAsia"/>
          <w:color w:val="000000"/>
          <w:sz w:val="24"/>
          <w:szCs w:val="28"/>
        </w:rPr>
        <w:t>24.成交结果</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24.1采购人确定成交供应商后，将及时书面通知采购代理机构，发出成交通知书并发布成交结果公告。</w:t>
      </w:r>
    </w:p>
    <w:p>
      <w:pPr>
        <w:pStyle w:val="style0"/>
        <w:spacing w:lineRule="auto" w:line="360"/>
        <w:ind w:firstLine="480"/>
        <w:rPr>
          <w:rFonts w:ascii="仿宋" w:eastAsia="仿宋" w:hAnsi="仿宋"/>
          <w:bCs/>
          <w:color w:val="000000"/>
          <w:szCs w:val="28"/>
        </w:rPr>
      </w:pPr>
      <w:r>
        <w:rPr>
          <w:rFonts w:ascii="仿宋" w:eastAsia="仿宋" w:hAnsi="仿宋" w:hint="eastAsia"/>
          <w:bCs/>
          <w:color w:val="000000"/>
          <w:szCs w:val="28"/>
        </w:rPr>
        <w:t>24.2成交供应商应当及时领取成交通知书。本项目需要交纳履约保证金的，成交供应商应当及时向采购人交纳。</w:t>
      </w:r>
    </w:p>
    <w:p>
      <w:pPr>
        <w:pStyle w:val="style0"/>
        <w:spacing w:lineRule="auto" w:line="360"/>
        <w:ind w:firstLine="480"/>
        <w:rPr>
          <w:rFonts w:ascii="仿宋" w:eastAsia="仿宋" w:hAnsi="仿宋"/>
          <w:bCs/>
          <w:color w:val="000000"/>
          <w:szCs w:val="28"/>
        </w:rPr>
      </w:pPr>
      <w:r>
        <w:rPr>
          <w:rFonts w:ascii="仿宋" w:eastAsia="仿宋" w:hAnsi="仿宋" w:hint="eastAsia"/>
          <w:bCs/>
          <w:color w:val="000000"/>
          <w:szCs w:val="28"/>
        </w:rPr>
        <w:t>24.3成家供应商不能及时领取成交通知书，采购人或者采购代理机应当通过邮寄、快递等方式将项目成交通知书送达成交供应商。</w:t>
      </w:r>
    </w:p>
    <w:p>
      <w:pPr>
        <w:pStyle w:val="style2"/>
        <w:keepNext w:val="false"/>
        <w:keepLines w:val="false"/>
        <w:spacing w:before="0" w:after="0" w:lineRule="auto" w:line="360"/>
        <w:ind w:firstLine="482" w:firstLineChars="200"/>
        <w:rPr>
          <w:rFonts w:ascii="仿宋" w:eastAsia="仿宋" w:hAnsi="仿宋"/>
          <w:color w:val="000000"/>
          <w:sz w:val="24"/>
          <w:szCs w:val="28"/>
        </w:rPr>
      </w:pPr>
      <w:r>
        <w:rPr>
          <w:rFonts w:ascii="仿宋" w:eastAsia="仿宋" w:hAnsi="仿宋" w:hint="eastAsia"/>
          <w:color w:val="000000"/>
          <w:sz w:val="24"/>
          <w:szCs w:val="28"/>
        </w:rPr>
        <w:t>25.成交通知书</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25.1成交通知书为签订政府采购合同的依据之一，是合同的有效组成部分。</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25.2成交通知书对采购人和成交供应商均具有法律效力。成交通知书发出后，采购人无正当理由改变成交结果，或者成交供应商无正当理由放弃成交的，将承担相应的法律责任。</w:t>
      </w:r>
    </w:p>
    <w:p>
      <w:pPr>
        <w:pStyle w:val="style2"/>
        <w:keepNext w:val="false"/>
        <w:keepLines w:val="false"/>
        <w:spacing w:before="0" w:after="0" w:lineRule="auto" w:line="360"/>
        <w:ind w:firstLine="480" w:firstLineChars="200"/>
        <w:rPr>
          <w:rFonts w:ascii="仿宋" w:eastAsia="仿宋" w:hAnsi="仿宋"/>
          <w:b w:val="false"/>
          <w:color w:val="000000"/>
          <w:sz w:val="24"/>
          <w:szCs w:val="28"/>
        </w:rPr>
      </w:pPr>
      <w:r>
        <w:rPr>
          <w:rFonts w:ascii="仿宋" w:eastAsia="仿宋" w:hAnsi="仿宋" w:hint="eastAsia"/>
          <w:b w:val="false"/>
          <w:color w:val="000000"/>
          <w:sz w:val="24"/>
          <w:szCs w:val="28"/>
        </w:rPr>
        <w:t>25.3成交供应商的响应文件作为无效响应文件处理或者有政府采购法律法规规章制度规定的成交无效情形的，采购人/采购代理机构在取得有权主体的认定以后，</w:t>
      </w:r>
      <w:r>
        <w:rPr>
          <w:rFonts w:ascii="仿宋" w:eastAsia="仿宋" w:hAnsi="仿宋" w:hint="eastAsia"/>
          <w:b w:val="false"/>
          <w:sz w:val="24"/>
          <w:szCs w:val="28"/>
        </w:rPr>
        <w:t>有权</w:t>
      </w:r>
      <w:r>
        <w:rPr>
          <w:rFonts w:ascii="仿宋" w:eastAsia="仿宋" w:hAnsi="仿宋" w:hint="eastAsia"/>
          <w:b w:val="false"/>
          <w:color w:val="000000"/>
          <w:sz w:val="24"/>
          <w:szCs w:val="28"/>
        </w:rPr>
        <w:t>宣布发出的成交通知书无效，并收回发出的成交通知书，依法重新确定成交供应商或者重新开展采购活动。</w:t>
      </w:r>
    </w:p>
    <w:p>
      <w:pPr>
        <w:pStyle w:val="style0"/>
        <w:spacing w:lineRule="auto" w:line="360"/>
        <w:ind w:firstLine="480"/>
        <w:rPr>
          <w:rFonts w:ascii="仿宋" w:eastAsia="仿宋" w:hAnsi="仿宋"/>
          <w:szCs w:val="28"/>
        </w:rPr>
      </w:pPr>
    </w:p>
    <w:p>
      <w:pPr>
        <w:pStyle w:val="style3"/>
        <w:spacing w:lineRule="auto" w:line="360"/>
        <w:ind w:firstLine="482"/>
        <w:jc w:val="center"/>
        <w:rPr>
          <w:rFonts w:ascii="仿宋" w:eastAsia="仿宋" w:hAnsi="仿宋"/>
          <w:sz w:val="28"/>
          <w:szCs w:val="28"/>
        </w:rPr>
      </w:pPr>
      <w:r>
        <w:rPr>
          <w:rFonts w:ascii="仿宋" w:eastAsia="仿宋" w:hAnsi="仿宋" w:hint="eastAsia"/>
          <w:sz w:val="28"/>
          <w:szCs w:val="28"/>
        </w:rPr>
        <w:t>七、合同事项</w:t>
      </w:r>
    </w:p>
    <w:bookmarkStart w:id="66" w:name="_Toc430773927"/>
    <w:bookmarkStart w:id="67" w:name="_Toc101338364"/>
    <w:bookmarkStart w:id="68" w:name="_Toc209847069"/>
    <w:bookmarkStart w:id="69" w:name="_Toc101250646"/>
    <w:bookmarkStart w:id="70" w:name="_Toc101174151"/>
    <w:p>
      <w:pPr>
        <w:pStyle w:val="style2"/>
        <w:keepNext w:val="false"/>
        <w:keepLines w:val="false"/>
        <w:spacing w:before="0" w:after="0" w:lineRule="auto" w:line="360"/>
        <w:ind w:firstLine="472" w:firstLineChars="196"/>
        <w:rPr>
          <w:rFonts w:ascii="仿宋" w:eastAsia="仿宋" w:hAnsi="仿宋"/>
          <w:color w:val="000000"/>
          <w:sz w:val="24"/>
          <w:szCs w:val="28"/>
        </w:rPr>
      </w:pPr>
      <w:r>
        <w:rPr>
          <w:rFonts w:ascii="仿宋" w:eastAsia="仿宋" w:hAnsi="仿宋" w:hint="eastAsia"/>
          <w:color w:val="000000"/>
          <w:sz w:val="24"/>
          <w:szCs w:val="28"/>
        </w:rPr>
        <w:t>26.签订合同</w:t>
      </w:r>
      <w:bookmarkEnd w:id="66"/>
      <w:bookmarkEnd w:id="67"/>
      <w:bookmarkEnd w:id="68"/>
      <w:bookmarkEnd w:id="69"/>
      <w:bookmarkEnd w:id="70"/>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26.1 成交供应商应在成交通知书发出之日起三十日内与采购人签订采购合同。由于成交供应商的原因逾期未与采购人签订采购合同的，将视为放弃成交，取消其成交资格并将按相关规定进行处理。</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26.2 磋商文件、成交供应商的响应文件及双方确认的澄清文件等，均为有法律约束力的合同组成部分。</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26.4 成交供应商因不可抗力原因不能履行采购合同或放弃成交的，采购人可以与排在成交供应商之后第一位的成交候选人签订采购合同，以此类推。</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26.5竞争性磋商文件、成交供应商提交的响应文件、磋商中的最后报价、成交供应商承诺书、成交通知书等均称为有法律约束力的合同组成内容。</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27.合同分包（实质性要求）</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本项目不允许合同任何形式的分包及转让。</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28.合同转包（实质性要求）</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成交供应商转包的，视同拒绝履行政府采购合同义务，将依法追究法律责任。</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29.补充合同</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30.履约保证金（若要求缴纳）</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30.1 成交供应商应在合同签订之前交纳磋商文件规定数额的履约保证金。</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30.2 如果成交供应商在规定的合同签订时间内，没有按照磋商文件的规定交纳履约保证金，且又无正当理由的，将视为放弃成交。</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30.3本项目不收取履约保证金。</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31.合同公告</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采购人应当自政府采购合同签订（双方当事人均已签字盖章）之日起2个工作日内，将政府采购合同在中国招标投标公共服务平台上公告，但政府采购合同中涉及国家秘密、商业秘密的内容除外。</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32.合同备案</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采购人应当将政府采购合同副本自签订（双方当事人均已签字盖章）之日起七个工作日内通过中国招标投标公共服务平台报同级财政部门备案。</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33.履行合同</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33.1 成交供应商与采购人签订合同后，合同双方应严格执行合同条款，履行合同规定的义务，保证合同的顺利完成。</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33.2 在合同履行过程中，如发生合同纠纷，合同双方应按照《合同法》的有关规定进行处理。</w:t>
      </w:r>
    </w:p>
    <w:p>
      <w:pPr>
        <w:pStyle w:val="style0"/>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34.验收</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34.1本项目采购人及其委托的采购代理机构将严格按照政府采购相关法律法规以及《财政部关于进一步加强政府采购需求和履约验收管理的指导意见》财库〔2016〕205号的要求进行验收。</w:t>
      </w:r>
    </w:p>
    <w:p>
      <w:pPr>
        <w:pStyle w:val="style0"/>
        <w:spacing w:lineRule="auto" w:line="360"/>
        <w:ind w:firstLine="480" w:firstLineChars="200"/>
        <w:rPr>
          <w:rFonts w:ascii="仿宋" w:eastAsia="仿宋" w:hAnsi="仿宋"/>
          <w:szCs w:val="28"/>
        </w:rPr>
      </w:pPr>
      <w:r>
        <w:rPr>
          <w:rFonts w:ascii="仿宋" w:eastAsia="仿宋" w:hAnsi="仿宋" w:hint="eastAsia"/>
          <w:szCs w:val="28"/>
        </w:rPr>
        <w:t>34.2 验收结果合格的，成交供应商凭验收材料到采购人处办理履约保证金的退付手续；验收结果不合格的，履约保证金将不予退还，也将不予支付采购资金，还可能会报本项目同级财政部门按照政府采购法律法规及《四川省政府采购当事人诚信管理办法》（川财采〔2015〕33号）等有关规定给予行政处罚或者以失信行为记入诚信档案。</w:t>
      </w:r>
    </w:p>
    <w:p>
      <w:pPr>
        <w:pStyle w:val="style0"/>
        <w:spacing w:lineRule="exact" w:line="400"/>
        <w:ind w:firstLine="480" w:firstLineChars="200"/>
        <w:rPr>
          <w:rFonts w:ascii="仿宋" w:eastAsia="仿宋" w:hAnsi="仿宋"/>
          <w:color w:val="000000"/>
          <w:szCs w:val="28"/>
        </w:rPr>
      </w:pPr>
    </w:p>
    <w:p>
      <w:pPr>
        <w:pStyle w:val="style3"/>
        <w:ind w:firstLine="482"/>
        <w:jc w:val="center"/>
        <w:rPr>
          <w:rFonts w:ascii="仿宋" w:eastAsia="仿宋" w:hAnsi="仿宋"/>
          <w:sz w:val="28"/>
          <w:szCs w:val="28"/>
        </w:rPr>
      </w:pPr>
      <w:r>
        <w:rPr>
          <w:rFonts w:ascii="仿宋" w:eastAsia="仿宋" w:hAnsi="仿宋" w:hint="eastAsia"/>
          <w:sz w:val="28"/>
          <w:szCs w:val="28"/>
        </w:rPr>
        <w:t>八、磋商纪律要求</w:t>
      </w:r>
    </w:p>
    <w:p>
      <w:pPr>
        <w:pStyle w:val="style0"/>
        <w:tabs>
          <w:tab w:val="left" w:leader="none" w:pos="851"/>
        </w:tabs>
        <w:spacing w:lineRule="auto" w:line="360"/>
        <w:ind w:firstLine="480"/>
        <w:jc w:val="center"/>
        <w:rPr>
          <w:rFonts w:ascii="仿宋" w:eastAsia="仿宋" w:hAnsi="仿宋"/>
          <w:color w:val="000000"/>
          <w:szCs w:val="28"/>
        </w:rPr>
      </w:pPr>
    </w:p>
    <w:p>
      <w:pPr>
        <w:pStyle w:val="style0"/>
        <w:tabs>
          <w:tab w:val="left" w:leader="none" w:pos="851"/>
        </w:tabs>
        <w:spacing w:lineRule="auto" w:line="360"/>
        <w:ind w:firstLine="482" w:firstLineChars="200"/>
        <w:rPr>
          <w:rFonts w:ascii="仿宋" w:eastAsia="仿宋" w:hAnsi="仿宋"/>
          <w:b/>
          <w:color w:val="000000"/>
          <w:szCs w:val="28"/>
        </w:rPr>
      </w:pPr>
      <w:r>
        <w:rPr>
          <w:rFonts w:ascii="仿宋" w:eastAsia="仿宋" w:hAnsi="仿宋" w:hint="eastAsia"/>
          <w:b/>
          <w:color w:val="000000"/>
          <w:szCs w:val="28"/>
        </w:rPr>
        <w:t>35.供应商不得具有的情形</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供应商参加本项目磋商不得有下列情形：</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（1）提供虚假材料谋取成交；</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（2）采取不正当手段诋毁、排挤其他供应商；</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（3）与采购人、采购代理机构、或其他供应商恶意串通；</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（4）向采购人、采购代理机构、磋商小组成员行贿或者提供其他不正当利益；</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（5）在磋商过程中与采购人、采购代理机构进行协商；</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（6）成交后无正当理由拒不与采购人签订政府采购合同；</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（7）未按照磋商文件确定的事项签订政府采购合同；</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（8）将政府采购合同转包或者违规分包；</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（9）提供假冒伪劣产品；</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（10）擅自变更、中止或者终止政府采购合同；</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（11）拒绝有关部门的监督检查或者向监督检查部门提供虚假情况；</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（12）法律法规规定的其他情形。</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供应商有上述情形的，按照规定追究法律责任，具备（1）-（10）条情形之一的，同时将取消被确认为成交供应商的资格或者认定成交无效。</w:t>
      </w:r>
    </w:p>
    <w:p>
      <w:pPr>
        <w:pStyle w:val="style0"/>
        <w:tabs>
          <w:tab w:val="left" w:leader="none" w:pos="851"/>
        </w:tabs>
        <w:spacing w:lineRule="auto" w:line="360"/>
        <w:ind w:firstLine="480" w:firstLineChars="200"/>
        <w:rPr>
          <w:rFonts w:ascii="仿宋" w:eastAsia="仿宋" w:hAnsi="仿宋"/>
          <w:color w:val="000000"/>
          <w:szCs w:val="28"/>
        </w:rPr>
      </w:pPr>
    </w:p>
    <w:p>
      <w:pPr>
        <w:pStyle w:val="style3"/>
        <w:ind w:firstLine="482"/>
        <w:jc w:val="center"/>
        <w:rPr>
          <w:rFonts w:ascii="仿宋" w:eastAsia="仿宋" w:hAnsi="仿宋"/>
          <w:sz w:val="28"/>
          <w:szCs w:val="28"/>
        </w:rPr>
      </w:pPr>
      <w:r>
        <w:rPr>
          <w:rFonts w:ascii="仿宋" w:eastAsia="仿宋" w:hAnsi="仿宋" w:hint="eastAsia"/>
          <w:sz w:val="28"/>
          <w:szCs w:val="28"/>
        </w:rPr>
        <w:t>九、询问、质疑和投诉</w:t>
      </w:r>
    </w:p>
    <w:p>
      <w:pPr>
        <w:pStyle w:val="style0"/>
        <w:tabs>
          <w:tab w:val="left" w:leader="none" w:pos="851"/>
        </w:tabs>
        <w:spacing w:lineRule="auto" w:line="360"/>
        <w:ind w:firstLine="480"/>
        <w:jc w:val="center"/>
        <w:rPr>
          <w:rFonts w:ascii="仿宋" w:eastAsia="仿宋" w:hAnsi="仿宋"/>
          <w:color w:val="000000"/>
          <w:szCs w:val="28"/>
        </w:rPr>
      </w:pPr>
    </w:p>
    <w:p>
      <w:pPr>
        <w:pStyle w:val="style0"/>
        <w:tabs>
          <w:tab w:val="left" w:leader="none" w:pos="851"/>
        </w:tabs>
        <w:spacing w:lineRule="auto" w:line="360"/>
        <w:ind w:left="120" w:leftChars="50" w:firstLine="482" w:firstLineChars="200"/>
        <w:rPr>
          <w:rFonts w:ascii="仿宋" w:eastAsia="仿宋" w:hAnsi="仿宋"/>
          <w:color w:val="000000"/>
          <w:szCs w:val="28"/>
        </w:rPr>
      </w:pPr>
      <w:r>
        <w:rPr>
          <w:rFonts w:ascii="仿宋" w:eastAsia="仿宋" w:hAnsi="仿宋"/>
          <w:b/>
          <w:color w:val="000000"/>
          <w:szCs w:val="28"/>
        </w:rPr>
        <w:t>3</w:t>
      </w:r>
      <w:r>
        <w:rPr>
          <w:rFonts w:ascii="仿宋" w:eastAsia="仿宋" w:hAnsi="仿宋" w:hint="eastAsia"/>
          <w:b/>
          <w:color w:val="000000"/>
          <w:szCs w:val="28"/>
        </w:rPr>
        <w:t>6</w:t>
      </w:r>
      <w:r>
        <w:rPr>
          <w:rFonts w:ascii="仿宋" w:eastAsia="仿宋" w:hAnsi="仿宋"/>
          <w:b/>
          <w:color w:val="000000"/>
          <w:szCs w:val="28"/>
        </w:rPr>
        <w:t>．询问</w:t>
      </w:r>
      <w:r>
        <w:rPr>
          <w:rFonts w:ascii="仿宋" w:eastAsia="仿宋" w:hAnsi="仿宋"/>
          <w:color w:val="000000"/>
          <w:szCs w:val="28"/>
        </w:rPr>
        <w:br/>
      </w:r>
      <w:r>
        <w:rPr>
          <w:rFonts w:ascii="仿宋" w:eastAsia="仿宋" w:hAnsi="仿宋"/>
          <w:color w:val="000000"/>
          <w:szCs w:val="28"/>
        </w:rPr>
        <w:t>3</w:t>
      </w:r>
      <w:r>
        <w:rPr>
          <w:rFonts w:ascii="仿宋" w:eastAsia="仿宋" w:hAnsi="仿宋" w:hint="eastAsia"/>
          <w:color w:val="000000"/>
          <w:szCs w:val="28"/>
        </w:rPr>
        <w:t>6</w:t>
      </w:r>
      <w:r>
        <w:rPr>
          <w:rFonts w:ascii="仿宋" w:eastAsia="仿宋" w:hAnsi="仿宋"/>
          <w:color w:val="000000"/>
          <w:szCs w:val="28"/>
        </w:rPr>
        <w:t>.1供应商发现招标磋商文件存在某些错误（例如：关键性字句错、乱，内容前后不一致等），应当及时向招标人或采购人提出质询（或反映），招标人（或采购人）将给予以解答，并纠正标书中的错误。但是，供应商不得就属于招标保密范围内（比如：供应商报名情况等）的事项向招标人（或采购人）质询。</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6</w:t>
      </w:r>
      <w:r>
        <w:rPr>
          <w:rFonts w:ascii="仿宋" w:eastAsia="仿宋" w:hAnsi="仿宋"/>
          <w:color w:val="000000"/>
          <w:szCs w:val="28"/>
        </w:rPr>
        <w:t>.2如果供应商获取本招标磋商文件后明知或者应当发现磋商文件中存在错误内容的，并且这些错误内容可能影响中标成交结果或可能损害政府采购当事人权益而又不在开标前向招标人或采购人提出质询（或反映）的，由此而产生的不利于供应商的后果，由供应商自行承担。供应商一旦投标，即为完全接受和理解磋商文件的全部内容及条款要求。</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6</w:t>
      </w:r>
      <w:r>
        <w:rPr>
          <w:rFonts w:ascii="仿宋" w:eastAsia="仿宋" w:hAnsi="仿宋"/>
          <w:color w:val="000000"/>
          <w:szCs w:val="28"/>
        </w:rPr>
        <w:t>.3如果供应商在开标前未向招标人或采购人质询（或反映）自己应当发现的标书错误内容，但是却在中标成交结果（或评标结果）公布后针对磋商文件中的错误内容提出质疑、投诉的，招标人和采购人将视其为恶意质疑、投诉，并有权向相关职能部门提出处理意见。</w:t>
      </w:r>
      <w:r>
        <w:rPr>
          <w:rFonts w:ascii="仿宋" w:eastAsia="仿宋" w:hAnsi="仿宋"/>
          <w:color w:val="000000"/>
          <w:szCs w:val="28"/>
        </w:rPr>
        <w:br/>
      </w:r>
      <w:r>
        <w:rPr>
          <w:rFonts w:ascii="仿宋" w:eastAsia="仿宋" w:hAnsi="仿宋" w:hint="eastAsia"/>
          <w:b/>
          <w:color w:val="000000"/>
          <w:szCs w:val="28"/>
        </w:rPr>
        <w:t xml:space="preserve">    </w:t>
      </w:r>
      <w:r>
        <w:rPr>
          <w:rFonts w:ascii="仿宋" w:eastAsia="仿宋" w:hAnsi="仿宋"/>
          <w:b/>
          <w:color w:val="000000"/>
          <w:szCs w:val="28"/>
        </w:rPr>
        <w:t>3</w:t>
      </w:r>
      <w:r>
        <w:rPr>
          <w:rFonts w:ascii="仿宋" w:eastAsia="仿宋" w:hAnsi="仿宋" w:hint="eastAsia"/>
          <w:b/>
          <w:color w:val="000000"/>
          <w:szCs w:val="28"/>
        </w:rPr>
        <w:t>7.</w:t>
      </w:r>
      <w:r>
        <w:rPr>
          <w:rFonts w:ascii="仿宋" w:eastAsia="仿宋" w:hAnsi="仿宋"/>
          <w:b/>
          <w:color w:val="000000"/>
          <w:szCs w:val="28"/>
        </w:rPr>
        <w:t>质疑</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供应商应当按照《中华人民共和国政府采购法》、《中华人民共和国政府采购法实施条例》和《政府采购质疑和投诉办法》（财政部94号令）的规定正确行使质疑权利；并且其质疑内容、格式、时间等均应当符合前述法律、法规的规定。当认为磋商文件、采购过程、中标成交结果使自己权益受到损害时，应当依法走正常的政府采购质疑、投诉程序；对于其恶意质疑和投诉行为，招标人有权报监督机关依法处理。</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1《中华人民共和国政府采购法实施条例》第五十五条规定的供应商质疑或投诉应当提供“必要的证明材料”是指“能证明供应商质疑请求事项成立的必要材料”。供应商行使质疑权时，必须坚持“谁主张谁举证”的原则，不得非法获取证据进行质疑，不得虚假、恶意质疑，不得以质疑为手段获取不当得利、实现非法目的；否则，采购人和采购代理机构将报请政府采购监督机关依法处理。</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.2供应商质疑权限。</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.2.1在开标前对磋商文件、采购过程提出质疑的，应当是按磋商文件（或采购公告）的规定报名取得了投标资格的供应商；</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.2.2对投标时间截止后（即开标后）的采购程序（</w:t>
      </w:r>
      <w:r>
        <w:rPr>
          <w:rFonts w:ascii="仿宋" w:eastAsia="仿宋" w:hAnsi="仿宋" w:hint="eastAsia"/>
          <w:color w:val="000000"/>
          <w:szCs w:val="28"/>
        </w:rPr>
        <w:t>响应文件</w:t>
      </w:r>
      <w:r>
        <w:rPr>
          <w:rFonts w:ascii="仿宋" w:eastAsia="仿宋" w:hAnsi="仿宋"/>
          <w:color w:val="000000"/>
          <w:szCs w:val="28"/>
        </w:rPr>
        <w:t>验封、开标、唱标和评审过程）、评审结果提出质疑的供应商应当是递交了</w:t>
      </w:r>
      <w:r>
        <w:rPr>
          <w:rFonts w:ascii="仿宋" w:eastAsia="仿宋" w:hAnsi="仿宋" w:hint="eastAsia"/>
          <w:color w:val="000000"/>
          <w:szCs w:val="28"/>
        </w:rPr>
        <w:t>响应文件</w:t>
      </w:r>
      <w:r>
        <w:rPr>
          <w:rFonts w:ascii="仿宋" w:eastAsia="仿宋" w:hAnsi="仿宋"/>
          <w:color w:val="000000"/>
          <w:szCs w:val="28"/>
        </w:rPr>
        <w:t>参与投标、开标的供应商。报名但未参与投标、开标的供应商，依法不能就开评标程序和评审结果提出质疑。</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.3质疑时效</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3.1对磋商文件提出质疑：应自获得磋商文件之日起7个工作日内以书面方式提出。根据《政府采购法实施条例》释义的规定：对于以公告形式发布的有关信息，公告之日就是相关权利人“知道或应当知道其权利被侵害之日”。</w:t>
      </w:r>
    </w:p>
    <w:p>
      <w:pPr>
        <w:pStyle w:val="style0"/>
        <w:tabs>
          <w:tab w:val="left" w:leader="none" w:pos="851"/>
        </w:tabs>
        <w:spacing w:lineRule="auto" w:line="360"/>
        <w:ind w:left="240" w:leftChars="100" w:firstLine="120" w:firstLineChars="50"/>
        <w:rPr>
          <w:rFonts w:ascii="仿宋" w:eastAsia="仿宋" w:hAnsi="仿宋"/>
          <w:color w:val="000000"/>
          <w:szCs w:val="28"/>
        </w:rPr>
      </w:pPr>
      <w:r>
        <w:rPr>
          <w:rFonts w:ascii="仿宋" w:eastAsia="仿宋" w:hAnsi="仿宋"/>
          <w:color w:val="000000"/>
          <w:szCs w:val="28"/>
        </w:rPr>
        <w:t xml:space="preserve"> </w:t>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.3.2对采购程序质疑时效</w:t>
      </w:r>
      <w:r>
        <w:rPr>
          <w:rFonts w:ascii="仿宋" w:eastAsia="仿宋" w:hAnsi="仿宋"/>
          <w:color w:val="000000"/>
          <w:szCs w:val="28"/>
        </w:rPr>
        <w:br/>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.3.2.1</w:t>
      </w:r>
      <w:r>
        <w:rPr>
          <w:rFonts w:eastAsia="仿宋"/>
          <w:color w:val="000000"/>
          <w:szCs w:val="28"/>
        </w:rPr>
        <w:t> </w:t>
      </w:r>
      <w:r>
        <w:rPr>
          <w:rFonts w:ascii="仿宋" w:eastAsia="仿宋" w:hAnsi="仿宋"/>
          <w:color w:val="000000"/>
          <w:szCs w:val="28"/>
        </w:rPr>
        <w:t>对开标前采购程序有质疑的，应当在投标时间截止前（或开标时间到前）提出；</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.3.2.2</w:t>
      </w:r>
      <w:r>
        <w:rPr>
          <w:rFonts w:eastAsia="仿宋"/>
          <w:color w:val="000000"/>
          <w:szCs w:val="28"/>
        </w:rPr>
        <w:t> </w:t>
      </w:r>
      <w:r>
        <w:rPr>
          <w:rFonts w:ascii="仿宋" w:eastAsia="仿宋" w:hAnsi="仿宋"/>
          <w:color w:val="000000"/>
          <w:szCs w:val="28"/>
        </w:rPr>
        <w:t>对开标后的程序和采购结果有质疑的，应当是自采购结果公告期届满之日起7个工作日内提出。</w:t>
      </w:r>
      <w:r>
        <w:rPr>
          <w:rFonts w:ascii="仿宋" w:eastAsia="仿宋" w:hAnsi="仿宋"/>
          <w:color w:val="000000"/>
          <w:szCs w:val="28"/>
        </w:rPr>
        <w:br/>
      </w:r>
      <w:r>
        <w:rPr>
          <w:rFonts w:ascii="仿宋" w:eastAsia="仿宋" w:hAnsi="仿宋" w:hint="eastAsia"/>
          <w:color w:val="000000"/>
          <w:szCs w:val="28"/>
        </w:rPr>
        <w:t xml:space="preserve">    </w:t>
      </w:r>
      <w:r>
        <w:rPr>
          <w:rFonts w:ascii="仿宋" w:eastAsia="仿宋" w:hAnsi="仿宋"/>
          <w:color w:val="000000"/>
          <w:szCs w:val="28"/>
        </w:rPr>
        <w:t>3</w:t>
      </w:r>
      <w:r>
        <w:rPr>
          <w:rFonts w:ascii="仿宋" w:eastAsia="仿宋" w:hAnsi="仿宋" w:hint="eastAsia"/>
          <w:color w:val="000000"/>
          <w:szCs w:val="28"/>
        </w:rPr>
        <w:t>7</w:t>
      </w:r>
      <w:r>
        <w:rPr>
          <w:rFonts w:ascii="仿宋" w:eastAsia="仿宋" w:hAnsi="仿宋"/>
          <w:color w:val="000000"/>
          <w:szCs w:val="28"/>
        </w:rPr>
        <w:t>.4供应商质疑函范本（格式）及其相关要求，请登录中国政府采购网下载专区下载。未按此规定提出质疑的，采购人、招标人不受理，后果自负。</w:t>
      </w:r>
      <w:r>
        <w:rPr>
          <w:rFonts w:ascii="仿宋" w:eastAsia="仿宋" w:hAnsi="仿宋"/>
          <w:color w:val="000000"/>
          <w:szCs w:val="28"/>
        </w:rPr>
        <w:br/>
      </w:r>
      <w:r>
        <w:rPr>
          <w:rFonts w:ascii="仿宋" w:eastAsia="仿宋" w:hAnsi="仿宋" w:hint="eastAsia"/>
          <w:color w:val="000000"/>
          <w:szCs w:val="28"/>
        </w:rPr>
        <w:t xml:space="preserve">    38</w:t>
      </w:r>
      <w:r>
        <w:rPr>
          <w:rFonts w:ascii="仿宋" w:eastAsia="仿宋" w:hAnsi="仿宋"/>
          <w:color w:val="000000"/>
          <w:szCs w:val="28"/>
        </w:rPr>
        <w:t>.供应商应当依法正确行使其投诉权利，不得以投诉为名获取非法利益，不得非法手段获取投诉证据材料进行恶意投诉。供应商的投诉事项不得超出已质疑事项的范围。供应商应当严格按照《政府采购质疑和投诉办法》（财政部94号令）的规定提起投诉。</w:t>
      </w:r>
    </w:p>
    <w:p>
      <w:pPr>
        <w:pStyle w:val="style0"/>
        <w:tabs>
          <w:tab w:val="left" w:leader="none" w:pos="851"/>
        </w:tabs>
        <w:spacing w:lineRule="auto" w:line="360"/>
        <w:rPr>
          <w:rFonts w:ascii="仿宋" w:eastAsia="仿宋" w:hAnsi="仿宋"/>
          <w:color w:val="000000"/>
          <w:szCs w:val="28"/>
        </w:rPr>
      </w:pPr>
    </w:p>
    <w:p>
      <w:pPr>
        <w:pStyle w:val="style3"/>
        <w:ind w:firstLine="482"/>
        <w:jc w:val="center"/>
        <w:rPr>
          <w:rFonts w:ascii="仿宋" w:eastAsia="仿宋" w:hAnsi="仿宋"/>
          <w:szCs w:val="28"/>
        </w:rPr>
      </w:pPr>
    </w:p>
    <w:p>
      <w:pPr>
        <w:pStyle w:val="style3"/>
        <w:ind w:firstLine="482"/>
        <w:jc w:val="center"/>
        <w:rPr>
          <w:rFonts w:ascii="仿宋" w:eastAsia="仿宋" w:hAnsi="仿宋"/>
          <w:sz w:val="28"/>
          <w:szCs w:val="28"/>
        </w:rPr>
      </w:pPr>
      <w:r>
        <w:rPr>
          <w:rFonts w:ascii="仿宋" w:eastAsia="仿宋" w:hAnsi="仿宋" w:hint="eastAsia"/>
          <w:sz w:val="28"/>
          <w:szCs w:val="28"/>
        </w:rPr>
        <w:t>十、其  他</w:t>
      </w:r>
    </w:p>
    <w:p>
      <w:pPr>
        <w:pStyle w:val="style0"/>
        <w:tabs>
          <w:tab w:val="left" w:leader="none" w:pos="851"/>
        </w:tabs>
        <w:spacing w:lineRule="auto" w:line="360"/>
        <w:ind w:firstLine="480" w:firstLineChars="200"/>
        <w:rPr>
          <w:rFonts w:ascii="仿宋" w:eastAsia="仿宋" w:hAnsi="仿宋"/>
          <w:color w:val="000000"/>
          <w:szCs w:val="28"/>
        </w:rPr>
      </w:pPr>
      <w:r>
        <w:rPr>
          <w:rFonts w:ascii="仿宋" w:eastAsia="仿宋" w:hAnsi="仿宋" w:hint="eastAsia"/>
          <w:color w:val="000000"/>
          <w:szCs w:val="28"/>
        </w:rPr>
        <w:t>38.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style0"/>
        <w:spacing w:lineRule="auto" w:line="360"/>
        <w:ind w:firstLine="480" w:firstLineChars="200"/>
        <w:rPr>
          <w:rFonts w:ascii="仿宋" w:eastAsia="仿宋" w:hAnsi="仿宋"/>
          <w:color w:val="000000"/>
          <w:kern w:val="0"/>
          <w:szCs w:val="28"/>
        </w:rPr>
      </w:pPr>
      <w:r>
        <w:rPr>
          <w:rFonts w:ascii="仿宋" w:eastAsia="仿宋" w:hAnsi="仿宋" w:hint="eastAsia"/>
          <w:color w:val="000000"/>
          <w:szCs w:val="28"/>
        </w:rPr>
        <w:t>39.</w:t>
      </w:r>
      <w:r>
        <w:rPr>
          <w:rFonts w:ascii="仿宋" w:eastAsia="仿宋" w:hAnsi="仿宋" w:hint="eastAsia"/>
          <w:b/>
          <w:color w:val="000000"/>
          <w:szCs w:val="28"/>
        </w:rPr>
        <w:t>（实质性要求）</w:t>
      </w:r>
      <w:r>
        <w:rPr>
          <w:rFonts w:ascii="仿宋" w:eastAsia="仿宋" w:hAnsi="仿宋"/>
          <w:color w:val="000000"/>
          <w:szCs w:val="28"/>
        </w:rPr>
        <w:t>国家</w:t>
      </w:r>
      <w:r>
        <w:rPr>
          <w:rFonts w:ascii="仿宋" w:eastAsia="仿宋" w:hAnsi="仿宋" w:hint="eastAsia"/>
          <w:color w:val="000000"/>
          <w:szCs w:val="28"/>
        </w:rPr>
        <w:t>或行业主管部门</w:t>
      </w:r>
      <w:r>
        <w:rPr>
          <w:rFonts w:ascii="仿宋" w:eastAsia="仿宋" w:hAnsi="仿宋"/>
          <w:color w:val="000000"/>
          <w:szCs w:val="28"/>
        </w:rPr>
        <w:t>对</w:t>
      </w:r>
      <w:r>
        <w:rPr>
          <w:rFonts w:ascii="仿宋" w:eastAsia="仿宋" w:hAnsi="仿宋" w:hint="eastAsia"/>
          <w:color w:val="000000"/>
          <w:szCs w:val="28"/>
        </w:rPr>
        <w:t>供应商和采购产品的</w:t>
      </w:r>
      <w:r>
        <w:rPr>
          <w:rFonts w:ascii="仿宋" w:eastAsia="仿宋" w:hAnsi="仿宋"/>
          <w:color w:val="000000"/>
          <w:szCs w:val="28"/>
        </w:rPr>
        <w:t>技术</w:t>
      </w:r>
      <w:r>
        <w:rPr>
          <w:rFonts w:ascii="仿宋" w:eastAsia="仿宋" w:hAnsi="仿宋" w:hint="eastAsia"/>
          <w:color w:val="000000"/>
          <w:szCs w:val="28"/>
        </w:rPr>
        <w:t>标准、</w:t>
      </w:r>
      <w:r>
        <w:rPr>
          <w:rFonts w:ascii="仿宋" w:eastAsia="仿宋" w:hAnsi="仿宋"/>
          <w:color w:val="000000"/>
          <w:szCs w:val="28"/>
        </w:rPr>
        <w:t>质量</w:t>
      </w:r>
      <w:r>
        <w:rPr>
          <w:rFonts w:ascii="仿宋" w:eastAsia="仿宋" w:hAnsi="仿宋" w:hint="eastAsia"/>
          <w:color w:val="000000"/>
          <w:szCs w:val="28"/>
        </w:rPr>
        <w:t>标准和资格资质条件</w:t>
      </w:r>
      <w:r>
        <w:rPr>
          <w:rFonts w:ascii="仿宋" w:eastAsia="仿宋" w:hAnsi="仿宋"/>
          <w:color w:val="000000"/>
          <w:szCs w:val="28"/>
        </w:rPr>
        <w:t>等有</w:t>
      </w:r>
      <w:r>
        <w:rPr>
          <w:rFonts w:ascii="仿宋" w:eastAsia="仿宋" w:hAnsi="仿宋" w:hint="eastAsia"/>
          <w:color w:val="000000"/>
          <w:szCs w:val="28"/>
        </w:rPr>
        <w:t>强制性规定</w:t>
      </w:r>
      <w:r>
        <w:rPr>
          <w:rFonts w:ascii="仿宋" w:eastAsia="仿宋" w:hAnsi="仿宋"/>
          <w:color w:val="000000"/>
          <w:szCs w:val="28"/>
        </w:rPr>
        <w:t>的</w:t>
      </w:r>
      <w:r>
        <w:rPr>
          <w:rFonts w:ascii="仿宋" w:eastAsia="仿宋" w:hAnsi="仿宋" w:hint="eastAsia"/>
          <w:color w:val="000000"/>
          <w:szCs w:val="28"/>
        </w:rPr>
        <w:t>，必须符合其要求。</w:t>
      </w:r>
      <w:bookmarkStart w:id="71" w:name="_Toc19522859"/>
    </w:p>
    <w:p>
      <w:pPr>
        <w:pStyle w:val="style62"/>
        <w:ind w:firstLine="883"/>
        <w:rPr>
          <w:rFonts w:ascii="仿宋" w:eastAsia="仿宋" w:hAnsi="仿宋"/>
        </w:rPr>
      </w:pPr>
    </w:p>
    <w:p>
      <w:pPr>
        <w:pStyle w:val="style62"/>
        <w:ind w:firstLine="883"/>
        <w:rPr>
          <w:rFonts w:ascii="仿宋" w:eastAsia="仿宋" w:hAnsi="仿宋"/>
        </w:rPr>
      </w:pPr>
    </w:p>
    <w:p>
      <w:pPr>
        <w:pStyle w:val="style62"/>
        <w:ind w:firstLine="883"/>
        <w:rPr>
          <w:rFonts w:ascii="仿宋" w:eastAsia="仿宋" w:hAnsi="仿宋"/>
        </w:rPr>
      </w:pPr>
    </w:p>
    <w:p>
      <w:pPr>
        <w:pStyle w:val="style62"/>
        <w:ind w:firstLine="883"/>
        <w:rPr>
          <w:rFonts w:ascii="仿宋" w:eastAsia="仿宋" w:hAnsi="仿宋"/>
        </w:rPr>
      </w:pPr>
    </w:p>
    <w:p>
      <w:pPr>
        <w:pStyle w:val="style0"/>
        <w:rPr>
          <w:rFonts w:ascii="仿宋" w:eastAsia="仿宋" w:hAnsi="仿宋"/>
        </w:rPr>
      </w:pPr>
    </w:p>
    <w:p>
      <w:pPr>
        <w:pStyle w:val="style2"/>
        <w:rPr>
          <w:rFonts w:ascii="仿宋" w:eastAsia="仿宋" w:hAnsi="仿宋"/>
        </w:rPr>
      </w:pPr>
    </w:p>
    <w:p>
      <w:pPr>
        <w:pStyle w:val="style28"/>
        <w:rPr>
          <w:rFonts w:ascii="仿宋" w:eastAsia="仿宋" w:hAnsi="仿宋"/>
        </w:rPr>
      </w:pPr>
    </w:p>
    <w:p>
      <w:pPr>
        <w:pStyle w:val="style28"/>
        <w:rPr>
          <w:rFonts w:ascii="仿宋" w:eastAsia="仿宋" w:hAnsi="仿宋"/>
        </w:rPr>
      </w:pPr>
    </w:p>
    <w:p>
      <w:pPr>
        <w:pStyle w:val="style28"/>
        <w:rPr>
          <w:rFonts w:ascii="仿宋" w:eastAsia="仿宋" w:hAnsi="仿宋"/>
        </w:rPr>
      </w:pPr>
    </w:p>
    <w:p>
      <w:pPr>
        <w:pStyle w:val="style62"/>
        <w:jc w:val="both"/>
        <w:rPr>
          <w:rFonts w:ascii="仿宋" w:eastAsia="仿宋" w:hAnsi="仿宋"/>
        </w:rPr>
      </w:pPr>
    </w:p>
    <w:p>
      <w:pPr>
        <w:pStyle w:val="style62"/>
        <w:ind w:firstLine="883"/>
        <w:rPr>
          <w:rFonts w:ascii="仿宋" w:eastAsia="仿宋" w:hAnsi="仿宋"/>
        </w:rPr>
      </w:pPr>
      <w:r>
        <w:rPr>
          <w:rFonts w:ascii="仿宋" w:eastAsia="仿宋" w:hAnsi="仿宋" w:hint="eastAsia"/>
        </w:rPr>
        <w:t>第三章  供应商资格条件要求</w:t>
      </w:r>
      <w:bookmarkEnd w:id="71"/>
    </w:p>
    <w:bookmarkStart w:id="72" w:name="_Toc19522860"/>
    <w:p>
      <w:pPr>
        <w:pStyle w:val="style3"/>
        <w:spacing w:lineRule="auto" w:line="360"/>
        <w:ind w:firstLine="482"/>
        <w:rPr>
          <w:rFonts w:ascii="仿宋" w:eastAsia="仿宋" w:hAnsi="仿宋"/>
          <w:szCs w:val="28"/>
        </w:rPr>
      </w:pPr>
      <w:r>
        <w:rPr>
          <w:rFonts w:ascii="仿宋" w:eastAsia="仿宋" w:hAnsi="仿宋" w:hint="eastAsia"/>
          <w:color w:val="000000"/>
          <w:szCs w:val="28"/>
        </w:rPr>
        <w:t>（一）</w:t>
      </w:r>
      <w:r>
        <w:rPr>
          <w:rFonts w:ascii="仿宋" w:eastAsia="仿宋" w:hAnsi="仿宋" w:hint="eastAsia"/>
          <w:szCs w:val="28"/>
        </w:rPr>
        <w:t>参加磋商的供应商应具备下列资格条件：</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1.具有独立承担民事责任的能力；</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2.具有良好的商业信誉和健全的财务会计制度；</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3.具有履行合同所必须的设备和专业技术能力；</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4.具有依法缴纳税收和社会保障资金的良好记录；</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5.参加本次政府采购活动前三年内，在经营活动中没有重大违法记录；</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6.法律、行政法规规定的其他条件；</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7.本项目参加政府采购活动的供应商单位及其现任法定代表人、主要负责人前三年内不得具有行贿犯罪记录；</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8.本项目不接受联合体投标；</w:t>
      </w:r>
    </w:p>
    <w:p>
      <w:pPr>
        <w:pStyle w:val="style0"/>
        <w:spacing w:lineRule="auto" w:line="360"/>
        <w:ind w:firstLine="540" w:firstLineChars="225"/>
        <w:rPr>
          <w:rFonts w:ascii="仿宋" w:eastAsia="仿宋" w:hAnsi="仿宋"/>
          <w:color w:val="000000"/>
          <w:szCs w:val="28"/>
        </w:rPr>
      </w:pPr>
      <w:r>
        <w:rPr>
          <w:rFonts w:ascii="仿宋" w:eastAsia="仿宋" w:hAnsi="仿宋" w:hint="eastAsia"/>
          <w:color w:val="000000"/>
          <w:szCs w:val="28"/>
        </w:rPr>
        <w:t>9. 根据采购项目提出的特殊条件：</w:t>
      </w:r>
    </w:p>
    <w:p>
      <w:pPr>
        <w:pStyle w:val="style0"/>
        <w:spacing w:lineRule="auto" w:line="360"/>
        <w:ind w:firstLine="540" w:firstLineChars="225"/>
        <w:rPr>
          <w:rFonts w:ascii="仿宋" w:eastAsia="仿宋" w:hAnsi="仿宋"/>
          <w:color w:val="000000"/>
          <w:szCs w:val="28"/>
        </w:rPr>
      </w:pPr>
      <w:r>
        <w:rPr>
          <w:rFonts w:ascii="仿宋" w:cs="宋体" w:eastAsia="仿宋" w:hAnsi="仿宋" w:hint="eastAsia"/>
          <w:color w:val="333333"/>
          <w:kern w:val="0"/>
        </w:rPr>
        <w:t>具备工程设计建筑行业（建筑工程）丙级及以上资质</w:t>
      </w:r>
      <w:r>
        <w:rPr>
          <w:rFonts w:ascii="仿宋" w:eastAsia="仿宋" w:hAnsi="仿宋" w:hint="eastAsia"/>
          <w:color w:val="000000"/>
          <w:szCs w:val="28"/>
        </w:rPr>
        <w:t>；省外企业须提供有效的《四川省省外建筑企业入川承揽业务验证登记证》或《四川省入川从事勘察设计活动验证登记表》或带二维码的《四川省省外勘察、设计企业入川承揽业务信息录入证》。</w:t>
      </w:r>
    </w:p>
    <w:p>
      <w:pPr>
        <w:pStyle w:val="style0"/>
        <w:spacing w:lineRule="auto" w:line="360"/>
        <w:ind w:firstLine="542" w:firstLineChars="225"/>
        <w:rPr>
          <w:rFonts w:ascii="仿宋" w:cs="仿宋" w:eastAsia="仿宋" w:hAnsi="仿宋"/>
          <w:b/>
          <w:color w:val="000000"/>
        </w:rPr>
      </w:pPr>
      <w:r>
        <w:rPr>
          <w:rFonts w:ascii="仿宋" w:cs="仿宋" w:eastAsia="仿宋" w:hAnsi="仿宋" w:hint="eastAsia"/>
          <w:b/>
          <w:color w:val="000000"/>
        </w:rPr>
        <w:t>（二）其他类似效力要求：</w:t>
      </w:r>
    </w:p>
    <w:p>
      <w:pPr>
        <w:pStyle w:val="style0"/>
        <w:spacing w:lineRule="auto" w:line="360"/>
        <w:ind w:firstLine="540" w:firstLineChars="225"/>
        <w:rPr>
          <w:rFonts w:ascii="仿宋" w:cs="仿宋" w:eastAsia="仿宋" w:hAnsi="仿宋"/>
          <w:color w:val="000000"/>
        </w:rPr>
      </w:pPr>
      <w:r>
        <w:rPr>
          <w:rFonts w:ascii="仿宋" w:cs="仿宋" w:eastAsia="仿宋" w:hAnsi="仿宋" w:hint="eastAsia"/>
          <w:color w:val="000000"/>
        </w:rPr>
        <w:t>1</w:t>
      </w:r>
      <w:r>
        <w:rPr>
          <w:rFonts w:ascii="仿宋" w:cs="仿宋" w:eastAsia="仿宋" w:hAnsi="仿宋"/>
          <w:color w:val="000000"/>
        </w:rPr>
        <w:t>.</w:t>
      </w:r>
      <w:r>
        <w:rPr>
          <w:rFonts w:ascii="仿宋" w:cs="仿宋" w:eastAsia="仿宋" w:hAnsi="仿宋" w:hint="eastAsia"/>
          <w:color w:val="000000"/>
        </w:rPr>
        <w:t>授权参加本次采购活动的供应商代表证明材料；</w:t>
      </w:r>
    </w:p>
    <w:p>
      <w:pPr>
        <w:pStyle w:val="style0"/>
        <w:ind w:firstLine="600" w:firstLineChars="250"/>
        <w:rPr>
          <w:rFonts w:ascii="仿宋" w:cs="仿宋" w:eastAsia="仿宋" w:hAnsi="仿宋"/>
          <w:color w:val="000000"/>
        </w:rPr>
      </w:pPr>
      <w:r>
        <w:rPr>
          <w:rFonts w:ascii="仿宋" w:cs="仿宋" w:eastAsia="仿宋" w:hAnsi="仿宋" w:hint="eastAsia"/>
          <w:color w:val="000000"/>
        </w:rPr>
        <w:t>2、除银行、保险、石油石化、电力、电信等行业可以以法人的分支机构参与外，其他任何行业不得以法人的分支机构参与&lt;意即：银行、保险、石油石化、电力、电信等行业可以以法人的分支机构参与&gt;。</w:t>
      </w:r>
    </w:p>
    <w:p>
      <w:pPr>
        <w:pStyle w:val="style0"/>
        <w:spacing w:lineRule="auto" w:line="360"/>
        <w:ind w:firstLine="540" w:firstLineChars="225"/>
        <w:rPr>
          <w:rFonts w:ascii="仿宋" w:eastAsia="仿宋" w:hAnsi="仿宋"/>
          <w:color w:val="000000"/>
          <w:szCs w:val="28"/>
        </w:rPr>
      </w:pPr>
    </w:p>
    <w:p>
      <w:pPr>
        <w:pStyle w:val="style0"/>
        <w:spacing w:lineRule="auto" w:line="360"/>
        <w:ind w:firstLine="540" w:firstLineChars="225"/>
        <w:rPr>
          <w:rFonts w:ascii="仿宋" w:cs="仿宋" w:eastAsia="仿宋" w:hAnsi="仿宋"/>
          <w:color w:val="000000"/>
        </w:rPr>
      </w:pPr>
      <w:r>
        <w:rPr>
          <w:rFonts w:ascii="仿宋" w:eastAsia="仿宋" w:hAnsi="仿宋" w:hint="eastAsia"/>
          <w:color w:val="000000"/>
          <w:szCs w:val="28"/>
        </w:rPr>
        <w:t>注：</w:t>
      </w:r>
      <w:r>
        <w:rPr>
          <w:rFonts w:ascii="仿宋" w:cs="仿宋" w:eastAsia="仿宋" w:hAnsi="仿宋"/>
          <w:color w:val="000000"/>
        </w:rPr>
        <w:t xml:space="preserve"> 1.</w:t>
      </w:r>
      <w:r>
        <w:rPr>
          <w:rFonts w:ascii="仿宋" w:cs="仿宋" w:eastAsia="仿宋" w:hAnsi="仿宋" w:hint="eastAsia"/>
          <w:color w:val="000000"/>
        </w:rPr>
        <w:t>本章所称“重大违法记录”，是指供应商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5万元。</w:t>
      </w:r>
    </w:p>
    <w:p>
      <w:pPr>
        <w:pStyle w:val="style0"/>
        <w:spacing w:lineRule="auto" w:line="360"/>
        <w:ind w:firstLine="480" w:firstLineChars="200"/>
        <w:rPr>
          <w:rFonts w:ascii="仿宋" w:eastAsia="仿宋" w:hAnsi="仿宋"/>
          <w:color w:val="000000"/>
          <w:szCs w:val="28"/>
        </w:rPr>
      </w:pPr>
      <w:r>
        <w:rPr>
          <w:rFonts w:ascii="仿宋" w:eastAsia="仿宋" w:hAnsi="仿宋" w:hint="eastAsia"/>
          <w:color w:val="000000"/>
          <w:szCs w:val="28"/>
        </w:rPr>
        <w:t>2.供应商在参加政府采购活动前，被纳入法院、工商行政管理部门、税务部门、银行认定的失信名单且在有效期内，或者在前三年政府采购合同履约过程中及其他经营活动履约过程中未依法履约被有关行政部门进行重大处罚的，本项目不认定其具有良好的商业信誉。</w:t>
      </w:r>
    </w:p>
    <w:p>
      <w:pPr>
        <w:pStyle w:val="style28"/>
        <w:rPr>
          <w:rFonts w:ascii="仿宋" w:eastAsia="仿宋" w:hAnsi="仿宋"/>
        </w:rPr>
      </w:pPr>
    </w:p>
    <w:p>
      <w:pPr>
        <w:pStyle w:val="style0"/>
        <w:widowControl/>
        <w:spacing w:lineRule="auto" w:line="240"/>
        <w:rPr>
          <w:rFonts w:ascii="仿宋" w:eastAsia="仿宋" w:hAnsi="仿宋"/>
          <w:sz w:val="21"/>
        </w:rPr>
      </w:pPr>
    </w:p>
    <w:p>
      <w:pPr>
        <w:pStyle w:val="style28"/>
        <w:rPr>
          <w:rFonts w:ascii="仿宋" w:eastAsia="仿宋" w:hAnsi="仿宋"/>
        </w:rPr>
      </w:pPr>
    </w:p>
    <w:p>
      <w:pPr>
        <w:pStyle w:val="style62"/>
        <w:spacing w:lineRule="auto" w:line="360"/>
        <w:ind w:firstLine="883"/>
        <w:rPr>
          <w:rFonts w:ascii="仿宋" w:eastAsia="仿宋" w:hAnsi="仿宋"/>
          <w:sz w:val="28"/>
          <w:szCs w:val="28"/>
        </w:rPr>
      </w:pPr>
      <w:r>
        <w:rPr>
          <w:rFonts w:ascii="仿宋" w:eastAsia="仿宋" w:hAnsi="仿宋" w:hint="eastAsia"/>
        </w:rPr>
        <w:t>第四章  供应商资格证明材料</w:t>
      </w:r>
      <w:bookmarkEnd w:id="72"/>
    </w:p>
    <w:p>
      <w:pPr>
        <w:pStyle w:val="style3"/>
        <w:spacing w:lineRule="auto" w:line="360"/>
        <w:rPr>
          <w:rFonts w:ascii="仿宋" w:eastAsia="仿宋" w:hAnsi="仿宋"/>
          <w:szCs w:val="28"/>
        </w:rPr>
      </w:pPr>
      <w:r>
        <w:rPr>
          <w:rFonts w:ascii="仿宋" w:eastAsia="仿宋" w:hAnsi="仿宋" w:hint="eastAsia"/>
          <w:szCs w:val="28"/>
        </w:rPr>
        <w:t>（一）</w:t>
      </w:r>
      <w:r>
        <w:rPr>
          <w:rFonts w:ascii="仿宋" w:eastAsia="仿宋" w:hAnsi="仿宋"/>
          <w:szCs w:val="28"/>
        </w:rPr>
        <w:t>供应商应提交的资格证明材料</w:t>
      </w:r>
    </w:p>
    <w:p>
      <w:pPr>
        <w:pStyle w:val="style0"/>
        <w:spacing w:lineRule="auto" w:line="360"/>
        <w:ind w:firstLine="480" w:firstLineChars="200"/>
        <w:rPr>
          <w:rFonts w:ascii="仿宋" w:eastAsia="仿宋" w:hAnsi="仿宋"/>
          <w:szCs w:val="28"/>
        </w:rPr>
      </w:pPr>
      <w:r>
        <w:rPr>
          <w:rFonts w:ascii="仿宋" w:eastAsia="仿宋" w:hAnsi="仿宋" w:hint="eastAsia"/>
          <w:szCs w:val="28"/>
        </w:rPr>
        <w:t>1.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复印件”。</w:t>
      </w:r>
    </w:p>
    <w:p>
      <w:pPr>
        <w:pStyle w:val="style0"/>
        <w:spacing w:lineRule="auto" w:line="360"/>
        <w:ind w:firstLine="480" w:firstLineChars="200"/>
        <w:rPr>
          <w:rFonts w:ascii="仿宋" w:eastAsia="仿宋" w:hAnsi="仿宋"/>
          <w:szCs w:val="28"/>
        </w:rPr>
      </w:pPr>
      <w:r>
        <w:rPr>
          <w:rFonts w:ascii="仿宋" w:eastAsia="仿宋" w:hAnsi="仿宋" w:hint="eastAsia"/>
          <w:szCs w:val="28"/>
        </w:rPr>
        <w:t xml:space="preserve">2.响应函原件；               </w:t>
      </w:r>
    </w:p>
    <w:p>
      <w:pPr>
        <w:pStyle w:val="style0"/>
        <w:spacing w:lineRule="auto" w:line="360"/>
        <w:ind w:firstLine="480" w:firstLineChars="200"/>
        <w:rPr>
          <w:rFonts w:ascii="仿宋" w:eastAsia="仿宋" w:hAnsi="仿宋"/>
          <w:szCs w:val="28"/>
        </w:rPr>
      </w:pPr>
      <w:r>
        <w:rPr>
          <w:rFonts w:ascii="仿宋" w:eastAsia="仿宋" w:hAnsi="仿宋" w:hint="eastAsia"/>
          <w:szCs w:val="28"/>
        </w:rPr>
        <w:t>3.承诺函原件；</w:t>
      </w:r>
    </w:p>
    <w:p>
      <w:pPr>
        <w:pStyle w:val="style0"/>
        <w:spacing w:lineRule="auto" w:line="360"/>
        <w:ind w:firstLine="480" w:firstLineChars="200"/>
        <w:rPr>
          <w:rFonts w:ascii="仿宋" w:eastAsia="仿宋" w:hAnsi="仿宋"/>
          <w:szCs w:val="28"/>
        </w:rPr>
      </w:pPr>
      <w:r>
        <w:rPr>
          <w:rFonts w:ascii="仿宋" w:eastAsia="仿宋" w:hAnsi="仿宋" w:hint="eastAsia"/>
          <w:szCs w:val="28"/>
        </w:rPr>
        <w:t>4.提供供应商、现任法定代表人或主要负责人无行贿犯罪记录的承诺函（如经核实属虚假承诺的，将做无效响应处理）。</w:t>
      </w:r>
    </w:p>
    <w:p>
      <w:pPr>
        <w:pStyle w:val="style0"/>
        <w:spacing w:lineRule="auto" w:line="360"/>
        <w:ind w:firstLine="480" w:firstLineChars="200"/>
        <w:rPr>
          <w:rFonts w:ascii="仿宋" w:eastAsia="仿宋" w:hAnsi="仿宋"/>
          <w:szCs w:val="28"/>
        </w:rPr>
      </w:pPr>
      <w:r>
        <w:rPr>
          <w:rFonts w:ascii="仿宋" w:eastAsia="仿宋" w:hAnsi="仿宋" w:hint="eastAsia"/>
          <w:szCs w:val="28"/>
        </w:rPr>
        <w:t xml:space="preserve">5.参加本次政府采购活动前三年内，在经营活动中没有重大违法记录承诺函（如经核实属虚假承诺的，将做无效响应处理）。       </w:t>
      </w:r>
    </w:p>
    <w:p>
      <w:pPr>
        <w:pStyle w:val="style0"/>
        <w:spacing w:lineRule="auto" w:line="360"/>
        <w:ind w:firstLine="480" w:firstLineChars="200"/>
        <w:rPr>
          <w:rFonts w:ascii="仿宋" w:eastAsia="仿宋" w:hAnsi="仿宋"/>
          <w:szCs w:val="28"/>
        </w:rPr>
      </w:pPr>
      <w:r>
        <w:rPr>
          <w:rFonts w:ascii="仿宋" w:eastAsia="仿宋" w:hAnsi="仿宋" w:hint="eastAsia"/>
          <w:szCs w:val="28"/>
        </w:rPr>
        <w:t>6.①可提供2021-2022年度（任意一年）经审计的财务报告复印件（包含审计报告和审计报告中所涉及的财务报表和报表附注）；②可提供2021-2022年度供应商内部的财务报表复印件（至少包含资产负债表），③也可提供距文件递交截止日一年内银行出具的资信证明（复印件），④供应商注册时间至文件递交截止日不足一年的，也可提供开户许可证（复印件）；⑤非营利性单位或者社会团体或者其他机关事业单位以符合财务会计制度为准或者提供承诺函；⑥供应商为自然人的提供承诺函（格式自拟）。</w:t>
      </w:r>
    </w:p>
    <w:p>
      <w:pPr>
        <w:pStyle w:val="style0"/>
        <w:spacing w:lineRule="auto" w:line="360"/>
        <w:ind w:firstLine="480" w:firstLineChars="200"/>
        <w:rPr>
          <w:rFonts w:ascii="仿宋" w:eastAsia="仿宋" w:hAnsi="仿宋"/>
          <w:szCs w:val="28"/>
        </w:rPr>
      </w:pPr>
      <w:r>
        <w:rPr>
          <w:rFonts w:ascii="仿宋" w:eastAsia="仿宋" w:hAnsi="仿宋" w:hint="eastAsia"/>
          <w:szCs w:val="28"/>
        </w:rPr>
        <w:t>7.提供依法缴纳税收和社会保障资金的承诺函原件或者近三个月依法缴纳税收和社会保障资金的证明材料；</w:t>
      </w:r>
    </w:p>
    <w:p>
      <w:pPr>
        <w:pStyle w:val="style0"/>
        <w:spacing w:lineRule="auto" w:line="360"/>
        <w:ind w:firstLine="480" w:firstLineChars="200"/>
        <w:rPr>
          <w:rFonts w:ascii="仿宋" w:eastAsia="仿宋" w:hAnsi="仿宋"/>
          <w:szCs w:val="28"/>
        </w:rPr>
      </w:pPr>
      <w:r>
        <w:rPr>
          <w:rFonts w:ascii="仿宋" w:eastAsia="仿宋" w:hAnsi="仿宋" w:hint="eastAsia"/>
          <w:szCs w:val="28"/>
        </w:rPr>
        <w:t>8.具备履行合同所必需的设备和专业技术能力的书面声明。</w:t>
      </w:r>
    </w:p>
    <w:p>
      <w:pPr>
        <w:pStyle w:val="style0"/>
        <w:spacing w:lineRule="auto" w:line="360"/>
        <w:ind w:firstLine="480" w:firstLineChars="200"/>
        <w:rPr>
          <w:rFonts w:ascii="仿宋" w:eastAsia="仿宋" w:hAnsi="仿宋"/>
        </w:rPr>
      </w:pPr>
      <w:r>
        <w:rPr>
          <w:rFonts w:ascii="仿宋" w:eastAsia="仿宋" w:hAnsi="仿宋" w:hint="eastAsia"/>
          <w:color w:val="000000"/>
        </w:rPr>
        <w:t>9.</w:t>
      </w:r>
      <w:r>
        <w:rPr>
          <w:rFonts w:ascii="仿宋" w:eastAsia="仿宋" w:hAnsi="仿宋" w:hint="eastAsia"/>
        </w:rPr>
        <w:t xml:space="preserve"> 根据采购项目提出的特殊条件：</w:t>
      </w:r>
    </w:p>
    <w:p>
      <w:pPr>
        <w:pStyle w:val="style0"/>
        <w:spacing w:lineRule="auto" w:line="360"/>
        <w:ind w:firstLine="540" w:firstLineChars="225"/>
        <w:rPr>
          <w:rFonts w:ascii="仿宋" w:eastAsia="仿宋" w:hAnsi="仿宋"/>
          <w:szCs w:val="28"/>
        </w:rPr>
      </w:pPr>
      <w:r>
        <w:rPr>
          <w:rFonts w:ascii="仿宋" w:cs="宋体" w:eastAsia="仿宋" w:hAnsi="仿宋" w:hint="eastAsia"/>
          <w:color w:val="333333"/>
          <w:kern w:val="0"/>
        </w:rPr>
        <w:t>具备工程设计建筑行业（建筑工程）丙级及以上资质</w:t>
      </w:r>
      <w:r>
        <w:rPr>
          <w:rFonts w:ascii="仿宋" w:eastAsia="仿宋" w:hAnsi="仿宋" w:hint="eastAsia"/>
          <w:color w:val="000000"/>
          <w:szCs w:val="28"/>
        </w:rPr>
        <w:t>；省外企业须提供有效的《四川省省外建筑企业入川承揽业务验证登记证》或《四川省入川从事勘察设计活动验证登记表》或带二维码的《四川省省外勘察、设计企业入川承揽业务信息录入证》。</w:t>
      </w:r>
    </w:p>
    <w:p>
      <w:pPr>
        <w:pStyle w:val="style3"/>
        <w:spacing w:lineRule="auto" w:line="360"/>
        <w:ind w:firstLine="361" w:firstLineChars="150"/>
        <w:rPr>
          <w:rFonts w:ascii="仿宋" w:eastAsia="仿宋" w:hAnsi="仿宋"/>
          <w:bCs w:val="false"/>
          <w:szCs w:val="28"/>
        </w:rPr>
      </w:pPr>
      <w:r>
        <w:rPr>
          <w:rFonts w:ascii="仿宋" w:eastAsia="仿宋" w:hAnsi="仿宋" w:hint="eastAsia"/>
          <w:bCs w:val="false"/>
          <w:szCs w:val="28"/>
        </w:rPr>
        <w:t>（二）其他类似效力要求相关证明材料：</w:t>
      </w:r>
    </w:p>
    <w:p>
      <w:pPr>
        <w:pStyle w:val="style0"/>
        <w:spacing w:lineRule="auto" w:line="360"/>
        <w:ind w:firstLine="480" w:firstLineChars="200"/>
        <w:rPr>
          <w:rFonts w:ascii="仿宋" w:cs="宋体" w:eastAsia="仿宋" w:hAnsi="仿宋"/>
          <w:szCs w:val="28"/>
        </w:rPr>
      </w:pPr>
      <w:r>
        <w:rPr>
          <w:rFonts w:ascii="仿宋" w:eastAsia="仿宋" w:hAnsi="仿宋" w:hint="eastAsia"/>
          <w:szCs w:val="28"/>
        </w:rPr>
        <w:t>（1）法定代表人身份证复印件；</w:t>
      </w:r>
      <w:r>
        <w:rPr>
          <w:rFonts w:ascii="仿宋" w:cs="宋体" w:eastAsia="仿宋" w:hAnsi="仿宋" w:hint="eastAsia"/>
          <w:szCs w:val="28"/>
        </w:rPr>
        <w:t>若为自然人参与竞标，则只需提供自然人身份证复印件。</w:t>
      </w:r>
    </w:p>
    <w:p>
      <w:pPr>
        <w:pStyle w:val="style0"/>
        <w:spacing w:lineRule="auto" w:line="276"/>
        <w:ind w:firstLine="480" w:firstLineChars="200"/>
        <w:rPr>
          <w:rFonts w:ascii="仿宋" w:eastAsia="仿宋" w:hAnsi="仿宋"/>
          <w:szCs w:val="28"/>
        </w:rPr>
      </w:pPr>
      <w:r>
        <w:rPr>
          <w:rFonts w:ascii="仿宋" w:eastAsia="仿宋" w:hAnsi="仿宋" w:hint="eastAsia"/>
          <w:szCs w:val="28"/>
        </w:rPr>
        <w:t>（2）法定代表人授权书原件和授权代表身份证复印件（供应商代表为非法定代表人时提供）；</w:t>
      </w:r>
    </w:p>
    <w:p>
      <w:pPr>
        <w:pStyle w:val="style0"/>
        <w:spacing w:lineRule="auto" w:line="276"/>
        <w:ind w:firstLine="480" w:firstLineChars="200"/>
        <w:rPr>
          <w:rFonts w:ascii="仿宋" w:eastAsia="仿宋" w:hAnsi="仿宋"/>
          <w:szCs w:val="28"/>
        </w:rPr>
      </w:pPr>
      <w:r>
        <w:rPr>
          <w:rFonts w:ascii="仿宋" w:cs="宋体" w:eastAsia="仿宋" w:hAnsi="仿宋" w:hint="eastAsia"/>
          <w:szCs w:val="28"/>
        </w:rPr>
        <w:t>（3）</w:t>
      </w:r>
      <w:r>
        <w:rPr>
          <w:rFonts w:ascii="仿宋" w:eastAsia="仿宋" w:hAnsi="仿宋" w:hint="eastAsia"/>
          <w:szCs w:val="28"/>
        </w:rPr>
        <w:t>因个别证照在年检（年审）或换证期间，应出示旧证照及相关情况说明文件（载入磋商文件的资格性响应文件部分中）。</w:t>
      </w:r>
    </w:p>
    <w:bookmarkStart w:id="73" w:name="_Toc19522861"/>
    <w:p>
      <w:pPr>
        <w:pStyle w:val="style66"/>
        <w:spacing w:lineRule="atLeast" w:line="480"/>
        <w:ind w:left="480" w:firstLine="482" w:firstLineChars="200"/>
        <w:rPr>
          <w:rFonts w:ascii="仿宋" w:eastAsia="仿宋" w:hAnsi="仿宋"/>
        </w:rPr>
      </w:pPr>
      <w:r>
        <w:rPr>
          <w:rFonts w:ascii="仿宋" w:eastAsia="仿宋" w:hAnsi="仿宋" w:hint="eastAsia"/>
          <w:b/>
          <w:szCs w:val="28"/>
        </w:rPr>
        <w:t>注：本章提供的证明材料是资格性审查的主要依据，未通过审查的供应商作无效响应文件处理。</w:t>
      </w:r>
    </w:p>
    <w:p>
      <w:pPr>
        <w:pStyle w:val="style0"/>
        <w:rPr>
          <w:rFonts w:ascii="仿宋" w:eastAsia="仿宋" w:hAnsi="仿宋"/>
        </w:rPr>
      </w:pPr>
      <w:r>
        <w:rPr>
          <w:rFonts w:ascii="仿宋" w:eastAsia="仿宋" w:hAnsi="仿宋"/>
        </w:rPr>
        <w:br w:type="page"/>
      </w:r>
    </w:p>
    <w:p>
      <w:pPr>
        <w:pStyle w:val="style62"/>
        <w:rPr>
          <w:rFonts w:ascii="仿宋" w:eastAsia="仿宋" w:hAnsi="仿宋"/>
        </w:rPr>
      </w:pPr>
      <w:r>
        <w:rPr>
          <w:rFonts w:ascii="仿宋" w:eastAsia="仿宋" w:hAnsi="仿宋" w:hint="eastAsia"/>
        </w:rPr>
        <w:t>第五章  采购项目技术、服务、政府采购合同内容条款及其他商务要求</w:t>
      </w:r>
      <w:bookmarkStart w:id="74" w:name="_Toc217446057"/>
      <w:bookmarkStart w:id="75" w:name="_Toc183582232"/>
      <w:bookmarkStart w:id="76" w:name="_Toc183682369"/>
      <w:bookmarkEnd w:id="46"/>
      <w:bookmarkEnd w:id="47"/>
      <w:bookmarkEnd w:id="48"/>
      <w:bookmarkEnd w:id="49"/>
      <w:bookmarkEnd w:id="50"/>
      <w:bookmarkEnd w:id="73"/>
    </w:p>
    <w:bookmarkStart w:id="77" w:name="_Toc217446094"/>
    <w:p>
      <w:pPr>
        <w:pStyle w:val="style2"/>
        <w:spacing w:lineRule="exact" w:line="400"/>
        <w:ind w:firstLine="275" w:firstLineChars="98"/>
        <w:rPr>
          <w:rFonts w:ascii="仿宋" w:eastAsia="仿宋" w:hAnsi="仿宋"/>
          <w:sz w:val="28"/>
          <w:szCs w:val="28"/>
        </w:rPr>
      </w:pPr>
      <w:r>
        <w:rPr>
          <w:rFonts w:ascii="仿宋" w:eastAsia="仿宋" w:hAnsi="仿宋" w:hint="eastAsia"/>
          <w:sz w:val="28"/>
          <w:szCs w:val="28"/>
        </w:rPr>
        <w:t>（</w:t>
      </w:r>
      <w:bookmarkEnd w:id="77"/>
      <w:r>
        <w:rPr>
          <w:rFonts w:ascii="仿宋" w:eastAsia="仿宋" w:hAnsi="仿宋" w:hint="eastAsia"/>
          <w:sz w:val="28"/>
          <w:szCs w:val="28"/>
        </w:rPr>
        <w:t>一）技术要求及其他要求</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（一）设计依据：国家及地方现行相关规范、标准文件及有关规定。</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（二）服务要求：供应商需完成本项目的设计及后期服务，提交合格成果并通过有关部门审批和备案。</w:t>
      </w:r>
    </w:p>
    <w:p>
      <w:pPr>
        <w:pStyle w:val="style4135"/>
        <w:spacing w:before="36" w:after="36"/>
        <w:ind w:firstLine="560" w:firstLineChars="200"/>
        <w:rPr>
          <w:rFonts w:ascii="仿宋" w:eastAsia="仿宋" w:hAnsi="仿宋" w:hint="eastAsia"/>
          <w:sz w:val="28"/>
          <w:szCs w:val="28"/>
        </w:rPr>
      </w:pPr>
      <w:r>
        <w:rPr>
          <w:rFonts w:ascii="仿宋" w:eastAsia="仿宋" w:hAnsi="仿宋" w:hint="eastAsia"/>
          <w:sz w:val="28"/>
          <w:szCs w:val="28"/>
        </w:rPr>
        <w:t xml:space="preserve">（四）服务质量要求、时间及地点： </w:t>
      </w:r>
    </w:p>
    <w:p>
      <w:pPr>
        <w:pStyle w:val="style4135"/>
        <w:spacing w:before="36" w:after="36"/>
        <w:ind w:firstLine="560" w:firstLineChars="200"/>
        <w:rPr>
          <w:rFonts w:ascii="仿宋" w:eastAsia="仿宋" w:hAnsi="仿宋"/>
          <w:color w:val="000000"/>
          <w:sz w:val="28"/>
          <w:szCs w:val="28"/>
        </w:rPr>
      </w:pPr>
      <w:r>
        <w:rPr>
          <w:rFonts w:ascii="仿宋" w:eastAsia="仿宋" w:hAnsi="仿宋" w:hint="eastAsia"/>
          <w:sz w:val="28"/>
          <w:szCs w:val="28"/>
        </w:rPr>
        <w:t>（1）质量要求：根据现行国家及地方相关规定完成本采购项目的勘察和设计工作。设计文件需符合建筑工程设</w:t>
      </w:r>
      <w:r>
        <w:rPr>
          <w:rFonts w:ascii="仿宋" w:eastAsia="仿宋" w:hAnsi="仿宋" w:hint="eastAsia"/>
          <w:color w:val="000000"/>
          <w:sz w:val="28"/>
          <w:szCs w:val="28"/>
        </w:rPr>
        <w:t>计文件编制深度的相关要求，同时须满足施工图设计文件审查要求并通过施工图设计审查。</w:t>
      </w:r>
    </w:p>
    <w:p>
      <w:pPr>
        <w:pStyle w:val="style4135"/>
        <w:spacing w:before="36" w:after="36"/>
        <w:ind w:firstLine="560" w:firstLineChars="200"/>
        <w:rPr>
          <w:rFonts w:ascii="仿宋" w:eastAsia="仿宋" w:hAnsi="仿宋"/>
          <w:color w:val="000000"/>
          <w:sz w:val="28"/>
          <w:szCs w:val="28"/>
        </w:rPr>
      </w:pPr>
      <w:r>
        <w:rPr>
          <w:rFonts w:ascii="仿宋" w:eastAsia="仿宋" w:hAnsi="仿宋" w:hint="eastAsia"/>
          <w:color w:val="000000"/>
          <w:sz w:val="28"/>
          <w:szCs w:val="28"/>
        </w:rPr>
        <w:t>（2）时间要求：合同签订后，在采购人提供相关基础资料20日历天完成本项目的勘察设计及施工图审查工作。</w:t>
      </w:r>
    </w:p>
    <w:p>
      <w:pPr>
        <w:pStyle w:val="style4135"/>
        <w:spacing w:before="36" w:after="36"/>
        <w:ind w:firstLine="560" w:firstLineChars="200"/>
        <w:rPr>
          <w:rFonts w:ascii="仿宋" w:eastAsia="仿宋" w:hAnsi="仿宋"/>
          <w:color w:val="000000"/>
          <w:sz w:val="28"/>
          <w:szCs w:val="28"/>
        </w:rPr>
      </w:pPr>
      <w:r>
        <w:rPr>
          <w:rFonts w:ascii="仿宋" w:eastAsia="仿宋" w:hAnsi="仿宋" w:hint="eastAsia"/>
          <w:color w:val="000000"/>
          <w:sz w:val="28"/>
          <w:szCs w:val="28"/>
        </w:rPr>
        <w:t>（3）成果文件要求：最终向采购人提交通过咨询审查的施工图设计成果文件。</w:t>
      </w:r>
    </w:p>
    <w:p>
      <w:pPr>
        <w:pStyle w:val="style4135"/>
        <w:spacing w:before="36" w:after="36"/>
        <w:ind w:firstLine="560" w:firstLineChars="200"/>
        <w:rPr>
          <w:rFonts w:ascii="仿宋" w:eastAsia="仿宋" w:hAnsi="仿宋"/>
          <w:color w:val="000000"/>
          <w:sz w:val="28"/>
          <w:szCs w:val="28"/>
        </w:rPr>
      </w:pPr>
      <w:r>
        <w:rPr>
          <w:rFonts w:ascii="仿宋" w:eastAsia="仿宋" w:hAnsi="仿宋" w:hint="eastAsia"/>
          <w:color w:val="000000"/>
          <w:sz w:val="28"/>
          <w:szCs w:val="28"/>
        </w:rPr>
        <w:t>（4）后期服务要求：</w:t>
      </w:r>
    </w:p>
    <w:p>
      <w:pPr>
        <w:pStyle w:val="style4135"/>
        <w:spacing w:before="36" w:after="36"/>
        <w:ind w:firstLine="560" w:firstLineChars="200"/>
        <w:rPr>
          <w:rFonts w:ascii="仿宋" w:eastAsia="仿宋" w:hAnsi="仿宋"/>
          <w:color w:val="000000"/>
          <w:sz w:val="28"/>
          <w:szCs w:val="28"/>
        </w:rPr>
      </w:pPr>
      <w:r>
        <w:rPr>
          <w:rFonts w:ascii="仿宋" w:eastAsia="仿宋" w:hAnsi="仿宋" w:hint="eastAsia"/>
          <w:color w:val="000000"/>
          <w:sz w:val="28"/>
          <w:szCs w:val="28"/>
        </w:rPr>
        <w:t>1、供应商须为本项目相关勘察设计作业人员购置安全责任或意外伤害保险，项目履约期间发生任何安全责任事故，由此造成的所有责任均由中标供应商自行承担，采购人不承担任何责任。</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2、供应商应提供以下后续服务：</w:t>
      </w:r>
    </w:p>
    <w:p>
      <w:pPr>
        <w:pStyle w:val="style4135"/>
        <w:spacing w:before="36" w:after="36"/>
        <w:ind w:firstLine="366" w:firstLineChars="131"/>
        <w:rPr>
          <w:rFonts w:ascii="仿宋" w:eastAsia="仿宋" w:hAnsi="仿宋"/>
          <w:sz w:val="28"/>
          <w:szCs w:val="28"/>
        </w:rPr>
      </w:pPr>
      <w:r>
        <w:rPr>
          <w:rFonts w:ascii="仿宋" w:eastAsia="仿宋" w:hAnsi="仿宋" w:hint="eastAsia"/>
          <w:sz w:val="28"/>
          <w:szCs w:val="28"/>
        </w:rPr>
        <w:t>（1）配合做好施工招标工作；</w:t>
      </w:r>
    </w:p>
    <w:p>
      <w:pPr>
        <w:pStyle w:val="style4135"/>
        <w:spacing w:before="36" w:after="36"/>
        <w:ind w:firstLine="366" w:firstLineChars="131"/>
        <w:rPr>
          <w:rFonts w:ascii="仿宋" w:eastAsia="仿宋" w:hAnsi="仿宋"/>
          <w:sz w:val="28"/>
          <w:szCs w:val="28"/>
        </w:rPr>
      </w:pPr>
      <w:r>
        <w:rPr>
          <w:rFonts w:ascii="仿宋" w:eastAsia="仿宋" w:hAnsi="仿宋" w:hint="eastAsia"/>
          <w:sz w:val="28"/>
          <w:szCs w:val="28"/>
        </w:rPr>
        <w:t>（2）配合做好技术交底和图纸会审工作；</w:t>
      </w:r>
    </w:p>
    <w:p>
      <w:pPr>
        <w:pStyle w:val="style4135"/>
        <w:spacing w:before="36" w:after="36"/>
        <w:ind w:firstLine="366" w:firstLineChars="131"/>
        <w:rPr>
          <w:rFonts w:ascii="仿宋" w:eastAsia="仿宋" w:hAnsi="仿宋"/>
          <w:sz w:val="28"/>
          <w:szCs w:val="28"/>
        </w:rPr>
      </w:pPr>
      <w:r>
        <w:rPr>
          <w:rFonts w:ascii="仿宋" w:eastAsia="仿宋" w:hAnsi="仿宋" w:hint="eastAsia"/>
          <w:sz w:val="28"/>
          <w:szCs w:val="28"/>
        </w:rPr>
        <w:t>（3）配合做好现场验收工作；</w:t>
      </w:r>
    </w:p>
    <w:p>
      <w:pPr>
        <w:pStyle w:val="style4135"/>
        <w:spacing w:before="36" w:after="36"/>
        <w:ind w:firstLine="366" w:firstLineChars="131"/>
        <w:rPr>
          <w:rFonts w:ascii="仿宋" w:eastAsia="仿宋" w:hAnsi="仿宋"/>
          <w:sz w:val="28"/>
          <w:szCs w:val="28"/>
        </w:rPr>
      </w:pPr>
      <w:r>
        <w:rPr>
          <w:rFonts w:ascii="仿宋" w:eastAsia="仿宋" w:hAnsi="仿宋" w:hint="eastAsia"/>
          <w:sz w:val="28"/>
          <w:szCs w:val="28"/>
        </w:rPr>
        <w:t>（4）配合做好整个工程建设的设计变更工作；</w:t>
      </w:r>
    </w:p>
    <w:p>
      <w:pPr>
        <w:pStyle w:val="style4135"/>
        <w:spacing w:before="36" w:after="36"/>
        <w:ind w:firstLine="366" w:firstLineChars="131"/>
        <w:rPr>
          <w:rFonts w:ascii="仿宋" w:eastAsia="仿宋" w:hAnsi="仿宋"/>
          <w:sz w:val="28"/>
          <w:szCs w:val="28"/>
        </w:rPr>
      </w:pPr>
      <w:r>
        <w:rPr>
          <w:rFonts w:ascii="仿宋" w:eastAsia="仿宋" w:hAnsi="仿宋" w:hint="eastAsia"/>
          <w:sz w:val="28"/>
          <w:szCs w:val="28"/>
        </w:rPr>
        <w:t>（5）参加建设工程的竣工验收工作；</w:t>
      </w:r>
    </w:p>
    <w:p>
      <w:pPr>
        <w:pStyle w:val="style4135"/>
        <w:spacing w:before="36" w:after="36"/>
        <w:ind w:firstLine="366" w:firstLineChars="131"/>
        <w:rPr>
          <w:rFonts w:ascii="仿宋" w:eastAsia="仿宋" w:hAnsi="仿宋"/>
          <w:sz w:val="28"/>
          <w:szCs w:val="28"/>
        </w:rPr>
      </w:pPr>
      <w:r>
        <w:rPr>
          <w:rFonts w:ascii="仿宋" w:eastAsia="仿宋" w:hAnsi="仿宋" w:hint="eastAsia"/>
          <w:sz w:val="28"/>
          <w:szCs w:val="28"/>
        </w:rPr>
        <w:t>（6）参加整个工程建设过程中需由设计单位参加的相关工程会议。</w:t>
      </w:r>
    </w:p>
    <w:p>
      <w:pPr>
        <w:pStyle w:val="style4135"/>
        <w:spacing w:before="36" w:after="36"/>
        <w:ind w:firstLine="280"/>
        <w:rPr>
          <w:rFonts w:ascii="仿宋" w:eastAsia="仿宋" w:hAnsi="仿宋"/>
          <w:sz w:val="28"/>
          <w:szCs w:val="28"/>
        </w:rPr>
      </w:pPr>
      <w:r>
        <w:rPr>
          <w:rFonts w:ascii="仿宋" w:eastAsia="仿宋" w:hAnsi="仿宋" w:hint="eastAsia"/>
          <w:sz w:val="28"/>
          <w:szCs w:val="28"/>
        </w:rPr>
        <w:t>（7）</w:t>
      </w:r>
      <w:r>
        <w:rPr>
          <w:rFonts w:ascii="仿宋" w:eastAsia="仿宋" w:hAnsi="仿宋" w:hint="eastAsia"/>
          <w:b/>
          <w:sz w:val="28"/>
          <w:szCs w:val="28"/>
        </w:rPr>
        <w:t>供应商应承诺提供</w:t>
      </w:r>
      <w:r>
        <w:rPr>
          <w:rFonts w:ascii="仿宋" w:eastAsia="仿宋" w:hAnsi="仿宋" w:hint="eastAsia"/>
          <w:sz w:val="28"/>
          <w:szCs w:val="28"/>
        </w:rPr>
        <w:t>自提交施工图设计的正式成果文件后，至施工工程竣工验收合格之日的跟踪服务，在提交施工图设计的正式成果文件后，如采购人有修改意见（服务内容包括但不限于：汇报研讨、设计内容修改），供应商能在24小时内响应，并在收到修改意见后10个工作日内按采购人要求完成相关修改内容。</w:t>
      </w:r>
    </w:p>
    <w:p>
      <w:pPr>
        <w:pStyle w:val="style2"/>
        <w:spacing w:lineRule="exact" w:line="400"/>
        <w:ind w:firstLine="275" w:firstLineChars="98"/>
        <w:rPr>
          <w:rFonts w:ascii="仿宋" w:eastAsia="仿宋" w:hAnsi="仿宋"/>
          <w:sz w:val="28"/>
          <w:szCs w:val="28"/>
        </w:rPr>
      </w:pPr>
      <w:r>
        <w:rPr>
          <w:rFonts w:ascii="仿宋" w:eastAsia="仿宋" w:hAnsi="仿宋" w:hint="eastAsia"/>
          <w:sz w:val="28"/>
          <w:szCs w:val="28"/>
        </w:rPr>
        <w:t>（三）商务要求</w:t>
      </w:r>
    </w:p>
    <w:p>
      <w:pPr>
        <w:pStyle w:val="style28"/>
        <w:ind w:firstLine="560"/>
        <w:rPr>
          <w:rFonts w:ascii="仿宋" w:cs="Times New Roman" w:eastAsia="仿宋" w:hAnsi="仿宋"/>
          <w:sz w:val="28"/>
          <w:szCs w:val="28"/>
        </w:rPr>
      </w:pPr>
      <w:r>
        <w:rPr>
          <w:rFonts w:ascii="仿宋" w:eastAsia="仿宋" w:hAnsi="仿宋" w:hint="eastAsia"/>
          <w:sz w:val="28"/>
          <w:szCs w:val="28"/>
        </w:rPr>
        <w:t>1、完成地点：宜宾市</w:t>
      </w:r>
    </w:p>
    <w:p>
      <w:pPr>
        <w:pStyle w:val="style28"/>
        <w:ind w:firstLine="560"/>
        <w:rPr>
          <w:rFonts w:ascii="仿宋" w:eastAsia="仿宋" w:hAnsi="仿宋"/>
          <w:sz w:val="28"/>
          <w:szCs w:val="28"/>
        </w:rPr>
      </w:pPr>
      <w:r>
        <w:rPr>
          <w:rFonts w:ascii="仿宋" w:eastAsia="仿宋" w:hAnsi="仿宋" w:hint="eastAsia"/>
          <w:sz w:val="28"/>
          <w:szCs w:val="28"/>
        </w:rPr>
        <w:t>2、完成时间：签订合同后20日内提交完整的勘察设计成果文件。</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3、付款方式：</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完成并提交合同规定数量的本项目勘察设计成果文件后30日内支付总费用的70%，工程主体完工后一次性付清尾款。(采购人逾期支付采购资金将承担相应违约责任）</w:t>
      </w:r>
    </w:p>
    <w:p>
      <w:pPr>
        <w:pStyle w:val="style4135"/>
        <w:spacing w:before="36" w:after="36"/>
        <w:ind w:firstLine="560" w:firstLineChars="200"/>
        <w:rPr>
          <w:rFonts w:ascii="仿宋" w:eastAsia="仿宋" w:hAnsi="仿宋"/>
          <w:b/>
          <w:bCs/>
          <w:sz w:val="28"/>
          <w:szCs w:val="28"/>
        </w:rPr>
      </w:pPr>
      <w:r>
        <w:rPr>
          <w:rFonts w:ascii="仿宋" w:eastAsia="仿宋" w:hAnsi="仿宋" w:hint="eastAsia"/>
          <w:sz w:val="28"/>
          <w:szCs w:val="28"/>
        </w:rPr>
        <w:t>4、</w:t>
      </w:r>
      <w:r>
        <w:rPr>
          <w:rFonts w:ascii="仿宋" w:eastAsia="仿宋" w:hAnsi="仿宋" w:hint="eastAsia"/>
          <w:bCs/>
          <w:sz w:val="28"/>
          <w:szCs w:val="28"/>
        </w:rPr>
        <w:t>报价相关要求：</w:t>
      </w:r>
    </w:p>
    <w:p>
      <w:pPr>
        <w:pStyle w:val="style4137"/>
        <w:ind w:left="0" w:leftChars="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color w:val="ff0000"/>
          <w:sz w:val="28"/>
          <w:szCs w:val="28"/>
        </w:rPr>
        <w:t>本项目设计费暂按500万元为计算基数，参照《国家计委、建设部关于发布〈工程勘察设计收费管理规定〉的通知》（计价格[2002]10号）规定的《工程设计收费标准》，初步暂定设计费最高限价为10万元。</w:t>
      </w:r>
    </w:p>
    <w:p>
      <w:pPr>
        <w:pStyle w:val="style4137"/>
        <w:ind w:left="0" w:leftChars="0" w:firstLine="560"/>
        <w:rPr>
          <w:rFonts w:ascii="仿宋" w:eastAsia="仿宋" w:hAnsi="仿宋"/>
          <w:sz w:val="28"/>
          <w:szCs w:val="28"/>
        </w:rPr>
      </w:pPr>
      <w:r>
        <w:rPr>
          <w:rFonts w:ascii="仿宋" w:eastAsia="仿宋" w:hAnsi="仿宋" w:hint="eastAsia"/>
          <w:sz w:val="28"/>
          <w:szCs w:val="28"/>
        </w:rPr>
        <w:t>（2）企业根据自身情况及管理经验对本项目勘察设计费进行下浮比例报价。</w:t>
      </w:r>
    </w:p>
    <w:p>
      <w:pPr>
        <w:pStyle w:val="style4137"/>
        <w:ind w:left="0" w:leftChars="0" w:firstLine="560"/>
        <w:rPr>
          <w:rFonts w:ascii="仿宋" w:eastAsia="仿宋" w:hAnsi="仿宋"/>
          <w:sz w:val="28"/>
          <w:szCs w:val="28"/>
        </w:rPr>
      </w:pPr>
      <w:r>
        <w:rPr>
          <w:rFonts w:ascii="仿宋" w:eastAsia="仿宋" w:hAnsi="仿宋" w:hint="eastAsia"/>
          <w:sz w:val="28"/>
          <w:szCs w:val="28"/>
        </w:rPr>
        <w:t>暂定报价金额仅用于报价评审，本项目最终设计费以工程施工图预算建安费为计费基数，勘察、实验检测实际产生工程量，按计费要求和报价下浮比例计算的金额为合同的结算金额，但不能超过本项目的中标金额。</w:t>
      </w:r>
    </w:p>
    <w:p>
      <w:pPr>
        <w:pStyle w:val="style4137"/>
        <w:ind w:left="0" w:leftChars="0" w:firstLine="560"/>
        <w:rPr>
          <w:rFonts w:ascii="仿宋" w:eastAsia="仿宋" w:hAnsi="仿宋"/>
          <w:sz w:val="28"/>
          <w:szCs w:val="28"/>
        </w:rPr>
      </w:pPr>
      <w:r>
        <w:rPr>
          <w:rFonts w:ascii="仿宋" w:eastAsia="仿宋" w:hAnsi="仿宋" w:hint="eastAsia"/>
          <w:sz w:val="28"/>
          <w:szCs w:val="28"/>
        </w:rPr>
        <w:t>（3）所有报价均用人民币表示，拟投入的人员、设备、机具、税金、保险等相关费用以及采购文件规定的其他费用均应包含在报价中。所报价格是交货地的验收价格。</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5、验收方法和标准：</w:t>
      </w:r>
    </w:p>
    <w:p>
      <w:pPr>
        <w:pStyle w:val="style4135"/>
        <w:spacing w:before="36" w:after="36"/>
        <w:ind w:firstLine="560" w:firstLineChars="200"/>
        <w:rPr>
          <w:rFonts w:ascii="仿宋" w:eastAsia="仿宋" w:hAnsi="仿宋"/>
          <w:sz w:val="28"/>
          <w:szCs w:val="28"/>
        </w:rPr>
      </w:pPr>
      <w:r>
        <w:rPr>
          <w:rFonts w:ascii="仿宋" w:eastAsia="仿宋" w:hAnsi="仿宋" w:hint="eastAsia"/>
          <w:sz w:val="28"/>
          <w:szCs w:val="28"/>
        </w:rPr>
        <w:t>（1）中标投标人与采购人应严格按照采购要求、招标文件规定的要求和投标文件及合同承诺的内容进行验收。</w:t>
      </w:r>
    </w:p>
    <w:p>
      <w:pPr>
        <w:pStyle w:val="style4135"/>
        <w:spacing w:before="36" w:after="36"/>
        <w:ind w:firstLine="560" w:firstLineChars="200"/>
        <w:rPr>
          <w:rFonts w:ascii="仿宋" w:cs="宋体" w:eastAsia="仿宋" w:hAnsi="仿宋"/>
          <w:sz w:val="28"/>
          <w:szCs w:val="28"/>
        </w:rPr>
      </w:pPr>
      <w:r>
        <w:rPr>
          <w:rFonts w:ascii="仿宋" w:eastAsia="仿宋" w:hAnsi="仿宋" w:hint="eastAsia"/>
          <w:sz w:val="28"/>
          <w:szCs w:val="28"/>
        </w:rPr>
        <w:t>（2）</w:t>
      </w:r>
      <w:r>
        <w:rPr>
          <w:rFonts w:ascii="仿宋" w:cs="宋体" w:eastAsia="仿宋" w:hAnsi="仿宋" w:hint="eastAsia"/>
          <w:sz w:val="28"/>
          <w:szCs w:val="28"/>
        </w:rPr>
        <w:t>验收时间：项目完成后3个月内。</w:t>
      </w:r>
    </w:p>
    <w:p>
      <w:pPr>
        <w:pStyle w:val="style0"/>
        <w:tabs>
          <w:tab w:val="left" w:leader="none" w:pos="7665"/>
        </w:tabs>
        <w:spacing w:lineRule="auto" w:line="480"/>
        <w:ind w:firstLine="480"/>
        <w:rPr>
          <w:rFonts w:ascii="仿宋" w:eastAsia="仿宋" w:hAnsi="仿宋"/>
          <w:b/>
          <w:color w:val="36363d"/>
          <w:sz w:val="28"/>
          <w:szCs w:val="28"/>
        </w:rPr>
      </w:pPr>
      <w:r>
        <w:rPr>
          <w:rFonts w:ascii="仿宋" w:cs="宋体" w:eastAsia="仿宋" w:hAnsi="仿宋" w:hint="eastAsia"/>
          <w:color w:val="0d0d0d"/>
          <w:sz w:val="28"/>
          <w:szCs w:val="28"/>
        </w:rPr>
        <w:t>（3）</w:t>
      </w:r>
      <w:r>
        <w:rPr>
          <w:rFonts w:ascii="仿宋" w:cs="宋体" w:eastAsia="仿宋" w:hAnsi="仿宋" w:hint="eastAsia"/>
          <w:sz w:val="28"/>
          <w:szCs w:val="28"/>
        </w:rPr>
        <w:t>验收方式：由采购人负责，根据采购项目具体情况自行组织验收，或者委托采购代理机构组织验收；成立验收小组，根据项目实际情况制定验收方案，出具验收报告。</w:t>
      </w:r>
    </w:p>
    <w:bookmarkStart w:id="78" w:name="_Toc19522862"/>
    <w:p>
      <w:pPr>
        <w:pStyle w:val="style28"/>
        <w:ind w:firstLine="0" w:firstLineChars="0"/>
        <w:rPr>
          <w:rFonts w:ascii="仿宋" w:eastAsia="仿宋" w:hAnsi="仿宋"/>
        </w:rPr>
      </w:pPr>
    </w:p>
    <w:p>
      <w:pPr>
        <w:pStyle w:val="style62"/>
        <w:rPr>
          <w:rFonts w:ascii="仿宋" w:eastAsia="仿宋" w:hAnsi="仿宋"/>
        </w:rPr>
      </w:pPr>
      <w:r>
        <w:rPr>
          <w:rFonts w:ascii="仿宋" w:eastAsia="仿宋" w:hAnsi="仿宋"/>
        </w:rPr>
        <w:br w:type="page"/>
      </w:r>
      <w:r>
        <w:rPr>
          <w:rFonts w:ascii="仿宋" w:eastAsia="仿宋" w:hAnsi="仿宋" w:hint="eastAsia"/>
        </w:rPr>
        <w:t>第六章  磋商内容、磋商过程中可实质性变动的内容</w:t>
      </w:r>
      <w:bookmarkEnd w:id="78"/>
    </w:p>
    <w:p>
      <w:pPr>
        <w:pStyle w:val="style0"/>
        <w:spacing w:lineRule="auto" w:line="360"/>
        <w:rPr>
          <w:rFonts w:ascii="仿宋" w:cs="仿宋_GB2312" w:eastAsia="仿宋" w:hAnsi="仿宋"/>
          <w:b/>
          <w:sz w:val="28"/>
          <w:szCs w:val="28"/>
        </w:rPr>
      </w:pPr>
      <w:r>
        <w:rPr>
          <w:rFonts w:ascii="仿宋" w:cs="仿宋_GB2312" w:eastAsia="仿宋" w:hAnsi="仿宋" w:hint="eastAsia"/>
          <w:b/>
          <w:sz w:val="28"/>
          <w:szCs w:val="28"/>
        </w:rPr>
        <w:t>（一） 磋商内容</w:t>
      </w:r>
    </w:p>
    <w:p>
      <w:pPr>
        <w:pStyle w:val="style0"/>
        <w:spacing w:lineRule="auto" w:line="360"/>
        <w:ind w:firstLine="560" w:firstLineChars="200"/>
        <w:rPr>
          <w:rFonts w:ascii="仿宋" w:cs="仿宋_GB2312" w:eastAsia="仿宋" w:hAnsi="仿宋"/>
          <w:sz w:val="28"/>
          <w:szCs w:val="28"/>
        </w:rPr>
      </w:pPr>
      <w:r>
        <w:rPr>
          <w:rFonts w:ascii="仿宋" w:cs="仿宋_GB2312" w:eastAsia="仿宋" w:hAnsi="仿宋" w:hint="eastAsia"/>
          <w:sz w:val="28"/>
          <w:szCs w:val="28"/>
        </w:rPr>
        <w:t>本采购文件磋商内容主要为采购项目的质量、技术、服务和合同商务内容等。具体内容详见本采购文件第五章，本处不重复描述。</w:t>
      </w:r>
    </w:p>
    <w:p>
      <w:pPr>
        <w:pStyle w:val="style0"/>
        <w:spacing w:lineRule="auto" w:line="360"/>
        <w:rPr>
          <w:rFonts w:ascii="仿宋" w:cs="仿宋_GB2312" w:eastAsia="仿宋" w:hAnsi="仿宋"/>
          <w:b/>
          <w:sz w:val="28"/>
          <w:szCs w:val="28"/>
        </w:rPr>
      </w:pPr>
      <w:r>
        <w:rPr>
          <w:rFonts w:ascii="仿宋" w:cs="仿宋_GB2312" w:eastAsia="仿宋" w:hAnsi="仿宋" w:hint="eastAsia"/>
          <w:b/>
          <w:sz w:val="28"/>
          <w:szCs w:val="28"/>
        </w:rPr>
        <w:t>（二） 磋商过程中可能实质性变动的内容</w:t>
      </w:r>
    </w:p>
    <w:p>
      <w:pPr>
        <w:pStyle w:val="style0"/>
        <w:spacing w:lineRule="auto" w:line="360"/>
        <w:ind w:firstLine="560" w:firstLineChars="200"/>
        <w:rPr>
          <w:rFonts w:ascii="仿宋" w:cs="仿宋_GB2312" w:eastAsia="仿宋" w:hAnsi="仿宋"/>
          <w:sz w:val="28"/>
          <w:szCs w:val="28"/>
        </w:rPr>
      </w:pPr>
      <w:r>
        <w:rPr>
          <w:rFonts w:ascii="仿宋" w:cs="仿宋_GB2312" w:eastAsia="仿宋" w:hAnsi="仿宋" w:hint="eastAsia"/>
          <w:sz w:val="28"/>
          <w:szCs w:val="28"/>
        </w:rPr>
        <w:t>1.质量、技术内容：具体内容详见本采购文件第五章。</w:t>
      </w:r>
    </w:p>
    <w:p>
      <w:pPr>
        <w:pStyle w:val="style0"/>
        <w:spacing w:lineRule="auto" w:line="360"/>
        <w:ind w:firstLine="560" w:firstLineChars="200"/>
        <w:rPr>
          <w:rFonts w:ascii="仿宋" w:cs="仿宋_GB2312" w:eastAsia="仿宋" w:hAnsi="仿宋"/>
          <w:sz w:val="28"/>
          <w:szCs w:val="28"/>
        </w:rPr>
      </w:pPr>
      <w:r>
        <w:rPr>
          <w:rFonts w:ascii="仿宋" w:cs="仿宋_GB2312" w:eastAsia="仿宋" w:hAnsi="仿宋" w:hint="eastAsia"/>
          <w:sz w:val="28"/>
          <w:szCs w:val="28"/>
        </w:rPr>
        <w:t>2.服务、合同商务内容：具体内容详见本采购文件第五章。</w:t>
      </w:r>
    </w:p>
    <w:p>
      <w:pPr>
        <w:pStyle w:val="style0"/>
        <w:rPr>
          <w:rFonts w:ascii="仿宋" w:eastAsia="仿宋" w:hAnsi="仿宋"/>
        </w:rPr>
      </w:pPr>
    </w:p>
    <w:p>
      <w:pPr>
        <w:pStyle w:val="style62"/>
        <w:rPr>
          <w:rFonts w:ascii="仿宋" w:eastAsia="仿宋" w:hAnsi="仿宋"/>
        </w:rPr>
      </w:pPr>
    </w:p>
    <w:p>
      <w:pPr>
        <w:pStyle w:val="style62"/>
        <w:rPr>
          <w:rFonts w:ascii="仿宋" w:eastAsia="仿宋" w:hAnsi="仿宋"/>
        </w:rPr>
      </w:pPr>
    </w:p>
    <w:p>
      <w:pPr>
        <w:pStyle w:val="style0"/>
        <w:rPr>
          <w:rFonts w:ascii="仿宋" w:eastAsia="仿宋" w:hAnsi="仿宋"/>
        </w:rPr>
      </w:pPr>
    </w:p>
    <w:p>
      <w:pPr>
        <w:pStyle w:val="style0"/>
        <w:rPr>
          <w:rFonts w:ascii="仿宋" w:eastAsia="仿宋" w:hAnsi="仿宋"/>
        </w:rPr>
      </w:pPr>
    </w:p>
    <w:p>
      <w:pPr>
        <w:pStyle w:val="style62"/>
        <w:rPr>
          <w:rFonts w:ascii="仿宋" w:eastAsia="仿宋" w:hAnsi="仿宋"/>
        </w:rPr>
      </w:pPr>
    </w:p>
    <w:p>
      <w:pPr>
        <w:pStyle w:val="style0"/>
        <w:rPr>
          <w:rFonts w:ascii="仿宋" w:eastAsia="仿宋" w:hAnsi="仿宋"/>
        </w:rPr>
      </w:pPr>
    </w:p>
    <w:bookmarkStart w:id="79" w:name="_Toc19522863"/>
    <w:p>
      <w:pPr>
        <w:pStyle w:val="style62"/>
        <w:rPr>
          <w:rFonts w:ascii="仿宋" w:eastAsia="仿宋" w:hAnsi="仿宋"/>
        </w:rPr>
      </w:pPr>
      <w:r>
        <w:rPr>
          <w:rFonts w:ascii="仿宋" w:eastAsia="仿宋" w:hAnsi="仿宋"/>
        </w:rPr>
        <w:br w:type="page"/>
      </w:r>
      <w:r>
        <w:rPr>
          <w:rFonts w:ascii="仿宋" w:eastAsia="仿宋" w:hAnsi="仿宋" w:hint="eastAsia"/>
        </w:rPr>
        <w:t>第七章  响应文件格式</w:t>
      </w:r>
      <w:bookmarkEnd w:id="79"/>
    </w:p>
    <w:p>
      <w:pPr>
        <w:pStyle w:val="style0"/>
        <w:rPr>
          <w:rFonts w:ascii="仿宋" w:eastAsia="仿宋" w:hAnsi="仿宋"/>
        </w:rPr>
      </w:pPr>
    </w:p>
    <w:p>
      <w:pPr>
        <w:pStyle w:val="style0"/>
        <w:rPr>
          <w:rFonts w:ascii="仿宋" w:eastAsia="仿宋" w:hAnsi="仿宋"/>
        </w:rPr>
      </w:pPr>
    </w:p>
    <w:p>
      <w:pPr>
        <w:pStyle w:val="style0"/>
        <w:ind w:firstLine="480"/>
        <w:rPr>
          <w:rFonts w:ascii="仿宋" w:cs="仿宋_GB2312" w:eastAsia="仿宋" w:hAnsi="仿宋"/>
          <w:sz w:val="28"/>
          <w:szCs w:val="28"/>
        </w:rPr>
      </w:pPr>
      <w:r>
        <w:rPr>
          <w:rFonts w:ascii="仿宋" w:cs="仿宋_GB2312" w:eastAsia="仿宋" w:hAnsi="仿宋" w:hint="eastAsia"/>
          <w:sz w:val="28"/>
          <w:szCs w:val="28"/>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pPr>
        <w:pStyle w:val="style0"/>
        <w:ind w:firstLine="480"/>
        <w:rPr>
          <w:rFonts w:ascii="仿宋" w:cs="仿宋_GB2312" w:eastAsia="仿宋" w:hAnsi="仿宋"/>
          <w:sz w:val="28"/>
          <w:szCs w:val="28"/>
        </w:rPr>
      </w:pPr>
      <w:r>
        <w:rPr>
          <w:rFonts w:ascii="仿宋" w:cs="仿宋_GB2312" w:eastAsia="仿宋" w:hAnsi="仿宋" w:hint="eastAsia"/>
          <w:sz w:val="28"/>
          <w:szCs w:val="28"/>
        </w:rPr>
        <w:t xml:space="preserve"> 二、本章所制响应文件格式有关表格中的备注栏，由供应商根据自身响应情况作解释性说明，不作为必填项。</w:t>
      </w:r>
    </w:p>
    <w:p>
      <w:pPr>
        <w:pStyle w:val="style0"/>
        <w:ind w:firstLine="560" w:firstLineChars="200"/>
        <w:rPr>
          <w:rFonts w:ascii="仿宋" w:eastAsia="仿宋" w:hAnsi="仿宋"/>
          <w:b/>
          <w:sz w:val="30"/>
          <w:szCs w:val="30"/>
        </w:rPr>
      </w:pPr>
      <w:r>
        <w:rPr>
          <w:rFonts w:ascii="仿宋" w:cs="仿宋_GB2312" w:eastAsia="仿宋" w:hAnsi="仿宋" w:hint="eastAsia"/>
          <w:sz w:val="28"/>
          <w:szCs w:val="28"/>
        </w:rPr>
        <w:t>三、本章所制响应文件格式中需要填写的相关内容事项，可能会与本采购项目无关，在不改变响应文件原义、不影响本项目采购需求的情况下，供应商可以不予填写，但应当注明。</w:t>
      </w:r>
    </w:p>
    <w:p>
      <w:pPr>
        <w:pStyle w:val="style0"/>
        <w:spacing w:lineRule="exact" w:line="420"/>
        <w:rPr>
          <w:rFonts w:ascii="仿宋" w:eastAsia="仿宋" w:hAnsi="仿宋"/>
          <w:b/>
          <w:sz w:val="30"/>
          <w:szCs w:val="30"/>
        </w:rPr>
      </w:pPr>
      <w:r>
        <w:rPr>
          <w:rFonts w:ascii="仿宋" w:eastAsia="仿宋" w:hAnsi="仿宋"/>
          <w:b/>
          <w:sz w:val="30"/>
          <w:szCs w:val="30"/>
        </w:rPr>
        <w:br w:type="page"/>
      </w:r>
      <w:r>
        <w:rPr>
          <w:rFonts w:ascii="仿宋" w:eastAsia="仿宋" w:hAnsi="仿宋" w:hint="eastAsia"/>
          <w:b/>
          <w:sz w:val="30"/>
          <w:szCs w:val="30"/>
        </w:rPr>
        <w:t>响应文件封面格式</w:t>
      </w:r>
    </w:p>
    <w:p>
      <w:pPr>
        <w:pStyle w:val="style0"/>
        <w:rPr>
          <w:rFonts w:ascii="仿宋" w:eastAsia="仿宋" w:hAnsi="仿宋"/>
        </w:rPr>
      </w:pPr>
    </w:p>
    <w:p>
      <w:pPr>
        <w:pStyle w:val="style0"/>
        <w:rPr>
          <w:rFonts w:ascii="仿宋" w:eastAsia="仿宋" w:hAnsi="仿宋"/>
        </w:rPr>
      </w:pPr>
    </w:p>
    <w:p>
      <w:pPr>
        <w:pStyle w:val="style0"/>
        <w:spacing w:lineRule="exact" w:line="420"/>
        <w:jc w:val="right"/>
        <w:rPr>
          <w:rFonts w:ascii="仿宋" w:eastAsia="仿宋" w:hAnsi="仿宋"/>
          <w:b/>
          <w:sz w:val="30"/>
          <w:szCs w:val="30"/>
        </w:rPr>
      </w:pPr>
      <w:r>
        <w:rPr>
          <w:rFonts w:ascii="仿宋" w:eastAsia="仿宋" w:hAnsi="仿宋" w:hint="eastAsia"/>
          <w:b/>
          <w:sz w:val="30"/>
          <w:szCs w:val="30"/>
        </w:rPr>
        <w:t>正本或副本</w:t>
      </w:r>
    </w:p>
    <w:p>
      <w:pPr>
        <w:pStyle w:val="style0"/>
        <w:spacing w:lineRule="exact" w:line="420"/>
        <w:rPr>
          <w:rFonts w:ascii="仿宋" w:eastAsia="仿宋" w:hAnsi="仿宋"/>
          <w:b/>
          <w:sz w:val="30"/>
          <w:szCs w:val="30"/>
        </w:rPr>
      </w:pPr>
    </w:p>
    <w:p>
      <w:pPr>
        <w:pStyle w:val="style0"/>
        <w:spacing w:lineRule="exact" w:line="940"/>
        <w:ind w:firstLine="602" w:firstLineChars="200"/>
        <w:jc w:val="center"/>
        <w:rPr>
          <w:rFonts w:ascii="仿宋" w:eastAsia="仿宋" w:hAnsi="仿宋"/>
          <w:b/>
          <w:sz w:val="30"/>
          <w:szCs w:val="30"/>
        </w:rPr>
      </w:pPr>
    </w:p>
    <w:p>
      <w:pPr>
        <w:pStyle w:val="style0"/>
        <w:spacing w:lineRule="exact" w:line="940"/>
        <w:jc w:val="center"/>
        <w:rPr>
          <w:rFonts w:ascii="仿宋" w:eastAsia="仿宋" w:hAnsi="仿宋"/>
          <w:b/>
          <w:sz w:val="72"/>
          <w:szCs w:val="72"/>
        </w:rPr>
      </w:pPr>
      <w:r>
        <w:rPr>
          <w:rFonts w:ascii="仿宋" w:eastAsia="仿宋" w:hAnsi="仿宋" w:hint="eastAsia"/>
          <w:b/>
          <w:sz w:val="72"/>
          <w:szCs w:val="72"/>
        </w:rPr>
        <w:t>响  应  文  件</w:t>
      </w:r>
    </w:p>
    <w:p>
      <w:pPr>
        <w:pStyle w:val="style0"/>
        <w:spacing w:lineRule="exact" w:line="460"/>
        <w:ind w:firstLine="723" w:firstLineChars="200"/>
        <w:jc w:val="center"/>
        <w:rPr>
          <w:rFonts w:ascii="仿宋" w:eastAsia="仿宋" w:hAnsi="仿宋"/>
          <w:b/>
          <w:sz w:val="36"/>
          <w:szCs w:val="36"/>
        </w:rPr>
      </w:pPr>
    </w:p>
    <w:p>
      <w:pPr>
        <w:pStyle w:val="style0"/>
        <w:spacing w:lineRule="exact" w:line="460"/>
        <w:jc w:val="center"/>
        <w:rPr>
          <w:rFonts w:ascii="仿宋" w:eastAsia="仿宋" w:hAnsi="仿宋"/>
          <w:sz w:val="36"/>
          <w:szCs w:val="36"/>
        </w:rPr>
      </w:pPr>
      <w:r>
        <w:rPr>
          <w:rFonts w:ascii="仿宋" w:eastAsia="仿宋" w:hAnsi="仿宋" w:hint="eastAsia"/>
          <w:sz w:val="36"/>
          <w:szCs w:val="36"/>
        </w:rPr>
        <w:t>（资格性响应文件/技术服务性响应文件）</w:t>
      </w:r>
    </w:p>
    <w:p>
      <w:pPr>
        <w:pStyle w:val="style0"/>
        <w:spacing w:lineRule="exact" w:line="460"/>
        <w:ind w:firstLine="723" w:firstLineChars="200"/>
        <w:jc w:val="center"/>
        <w:rPr>
          <w:rFonts w:ascii="仿宋" w:eastAsia="仿宋" w:hAnsi="仿宋"/>
          <w:b/>
          <w:sz w:val="36"/>
          <w:szCs w:val="36"/>
        </w:rPr>
      </w:pPr>
    </w:p>
    <w:p>
      <w:pPr>
        <w:pStyle w:val="style0"/>
        <w:spacing w:lineRule="exact" w:line="460"/>
        <w:ind w:firstLine="723" w:firstLineChars="200"/>
        <w:jc w:val="center"/>
        <w:rPr>
          <w:rFonts w:ascii="仿宋" w:eastAsia="仿宋" w:hAnsi="仿宋"/>
          <w:b/>
          <w:sz w:val="36"/>
          <w:szCs w:val="36"/>
        </w:rPr>
      </w:pPr>
    </w:p>
    <w:p>
      <w:pPr>
        <w:pStyle w:val="style0"/>
        <w:spacing w:lineRule="exact" w:line="460"/>
        <w:ind w:firstLine="720" w:firstLineChars="200"/>
        <w:jc w:val="center"/>
        <w:rPr>
          <w:rFonts w:ascii="仿宋" w:eastAsia="仿宋" w:hAnsi="仿宋"/>
          <w:sz w:val="36"/>
          <w:szCs w:val="36"/>
        </w:rPr>
      </w:pPr>
    </w:p>
    <w:p>
      <w:pPr>
        <w:pStyle w:val="style0"/>
        <w:spacing w:lineRule="exact" w:line="400"/>
        <w:rPr>
          <w:rFonts w:ascii="仿宋" w:eastAsia="仿宋" w:hAnsi="仿宋"/>
          <w:sz w:val="32"/>
          <w:szCs w:val="32"/>
          <w:u w:val="single"/>
        </w:rPr>
      </w:pPr>
      <w:r>
        <w:rPr>
          <w:rFonts w:ascii="仿宋" w:eastAsia="仿宋" w:hAnsi="仿宋" w:hint="eastAsia"/>
          <w:sz w:val="32"/>
          <w:szCs w:val="32"/>
        </w:rPr>
        <w:t>项目编号：</w:t>
      </w:r>
      <w:r>
        <w:rPr>
          <w:rFonts w:ascii="仿宋" w:eastAsia="仿宋" w:hAnsi="仿宋" w:hint="eastAsia"/>
          <w:sz w:val="32"/>
          <w:szCs w:val="32"/>
          <w:u w:val="single"/>
        </w:rPr>
        <w:t xml:space="preserve">                                  </w:t>
      </w:r>
    </w:p>
    <w:p>
      <w:pPr>
        <w:pStyle w:val="style0"/>
        <w:spacing w:lineRule="exact" w:line="460"/>
        <w:jc w:val="center"/>
        <w:rPr>
          <w:rFonts w:ascii="仿宋" w:eastAsia="仿宋" w:hAnsi="仿宋"/>
          <w:sz w:val="36"/>
          <w:szCs w:val="36"/>
        </w:rPr>
      </w:pPr>
      <w:r>
        <w:rPr>
          <w:rFonts w:ascii="仿宋" w:eastAsia="仿宋" w:hAnsi="仿宋" w:hint="eastAsia"/>
          <w:sz w:val="36"/>
          <w:szCs w:val="36"/>
        </w:rPr>
        <w:t xml:space="preserve"> </w:t>
      </w:r>
    </w:p>
    <w:p>
      <w:pPr>
        <w:pStyle w:val="style0"/>
        <w:spacing w:lineRule="exact" w:line="460"/>
        <w:ind w:firstLine="720" w:firstLineChars="200"/>
        <w:jc w:val="center"/>
        <w:rPr>
          <w:rFonts w:ascii="仿宋" w:eastAsia="仿宋" w:hAnsi="仿宋"/>
          <w:sz w:val="36"/>
          <w:szCs w:val="36"/>
        </w:rPr>
      </w:pPr>
    </w:p>
    <w:p>
      <w:pPr>
        <w:pStyle w:val="style0"/>
        <w:spacing w:lineRule="exact" w:line="460"/>
        <w:ind w:firstLine="720" w:firstLineChars="200"/>
        <w:jc w:val="center"/>
        <w:rPr>
          <w:rFonts w:ascii="仿宋" w:eastAsia="仿宋" w:hAnsi="仿宋"/>
          <w:sz w:val="36"/>
          <w:szCs w:val="36"/>
        </w:rPr>
      </w:pPr>
    </w:p>
    <w:p>
      <w:pPr>
        <w:pStyle w:val="style0"/>
        <w:spacing w:lineRule="exact" w:line="460"/>
        <w:rPr>
          <w:rFonts w:ascii="仿宋" w:eastAsia="仿宋" w:hAnsi="仿宋"/>
          <w:sz w:val="32"/>
          <w:szCs w:val="32"/>
        </w:rPr>
      </w:pPr>
      <w:r>
        <w:rPr>
          <w:rFonts w:ascii="仿宋" w:eastAsia="仿宋" w:hAnsi="仿宋" w:hint="eastAsia"/>
          <w:sz w:val="32"/>
          <w:szCs w:val="32"/>
        </w:rPr>
        <w:t>项目名称：</w:t>
      </w:r>
      <w:r>
        <w:rPr>
          <w:rFonts w:ascii="仿宋" w:eastAsia="仿宋" w:hAnsi="仿宋" w:hint="eastAsia"/>
          <w:sz w:val="32"/>
          <w:szCs w:val="32"/>
          <w:u w:val="single"/>
        </w:rPr>
        <w:t xml:space="preserve">                                  </w:t>
      </w:r>
    </w:p>
    <w:p>
      <w:pPr>
        <w:pStyle w:val="style0"/>
        <w:spacing w:lineRule="exact" w:line="460"/>
        <w:rPr>
          <w:rFonts w:ascii="仿宋" w:eastAsia="仿宋" w:hAnsi="仿宋"/>
          <w:sz w:val="32"/>
          <w:szCs w:val="32"/>
        </w:rPr>
      </w:pPr>
    </w:p>
    <w:p>
      <w:pPr>
        <w:pStyle w:val="style0"/>
        <w:spacing w:lineRule="exact" w:line="460"/>
        <w:ind w:firstLine="720" w:firstLineChars="200"/>
        <w:jc w:val="center"/>
        <w:rPr>
          <w:rFonts w:ascii="仿宋" w:eastAsia="仿宋" w:hAnsi="仿宋"/>
          <w:sz w:val="36"/>
          <w:szCs w:val="36"/>
        </w:rPr>
      </w:pPr>
    </w:p>
    <w:p>
      <w:pPr>
        <w:pStyle w:val="style0"/>
        <w:spacing w:lineRule="exact" w:line="460"/>
        <w:ind w:firstLine="1080" w:firstLineChars="300"/>
        <w:rPr>
          <w:rFonts w:ascii="仿宋" w:eastAsia="仿宋" w:hAnsi="仿宋"/>
          <w:sz w:val="36"/>
          <w:szCs w:val="36"/>
        </w:rPr>
      </w:pPr>
    </w:p>
    <w:p>
      <w:pPr>
        <w:pStyle w:val="style0"/>
        <w:spacing w:lineRule="exact" w:line="460"/>
        <w:rPr>
          <w:rFonts w:ascii="仿宋" w:eastAsia="仿宋" w:hAnsi="仿宋"/>
          <w:sz w:val="36"/>
          <w:szCs w:val="36"/>
        </w:rPr>
      </w:pPr>
      <w:r>
        <w:rPr>
          <w:rFonts w:ascii="仿宋" w:eastAsia="仿宋" w:hAnsi="仿宋" w:hint="eastAsia"/>
          <w:sz w:val="36"/>
          <w:szCs w:val="36"/>
        </w:rPr>
        <w:t>供应商（加盖公章）：</w:t>
      </w:r>
      <w:r>
        <w:rPr>
          <w:rFonts w:ascii="仿宋" w:eastAsia="仿宋" w:hAnsi="仿宋" w:hint="eastAsia"/>
          <w:sz w:val="32"/>
          <w:szCs w:val="32"/>
          <w:u w:val="single"/>
        </w:rPr>
        <w:t xml:space="preserve">                      </w:t>
      </w:r>
    </w:p>
    <w:p>
      <w:pPr>
        <w:pStyle w:val="style0"/>
        <w:spacing w:lineRule="exact" w:line="460"/>
        <w:ind w:firstLine="720" w:firstLineChars="200"/>
        <w:jc w:val="center"/>
        <w:rPr>
          <w:rFonts w:ascii="仿宋" w:eastAsia="仿宋" w:hAnsi="仿宋"/>
          <w:sz w:val="36"/>
          <w:szCs w:val="36"/>
        </w:rPr>
      </w:pPr>
    </w:p>
    <w:p>
      <w:pPr>
        <w:pStyle w:val="style0"/>
        <w:spacing w:lineRule="exact" w:line="460"/>
        <w:ind w:firstLine="640" w:firstLineChars="200"/>
        <w:jc w:val="center"/>
        <w:rPr>
          <w:rFonts w:ascii="仿宋" w:eastAsia="仿宋" w:hAnsi="仿宋"/>
          <w:sz w:val="32"/>
          <w:szCs w:val="32"/>
        </w:rPr>
      </w:pPr>
    </w:p>
    <w:p>
      <w:pPr>
        <w:pStyle w:val="style0"/>
        <w:spacing w:lineRule="exact" w:line="460"/>
        <w:rPr>
          <w:rFonts w:ascii="仿宋" w:eastAsia="仿宋" w:hAnsi="仿宋"/>
          <w:sz w:val="36"/>
          <w:szCs w:val="36"/>
        </w:rPr>
      </w:pPr>
      <w:r>
        <w:rPr>
          <w:rFonts w:ascii="仿宋" w:eastAsia="仿宋" w:hAnsi="仿宋" w:hint="eastAsia"/>
          <w:sz w:val="32"/>
          <w:szCs w:val="32"/>
        </w:rPr>
        <w:t>法定代表人或委托代理人（签字或盖章）：</w:t>
      </w:r>
      <w:r>
        <w:rPr>
          <w:rFonts w:ascii="仿宋" w:eastAsia="仿宋" w:hAnsi="仿宋" w:hint="eastAsia"/>
          <w:sz w:val="32"/>
          <w:szCs w:val="32"/>
          <w:u w:val="single"/>
        </w:rPr>
        <w:t xml:space="preserve">       </w:t>
      </w:r>
    </w:p>
    <w:p>
      <w:pPr>
        <w:pStyle w:val="style0"/>
        <w:spacing w:lineRule="exact" w:line="460"/>
        <w:rPr>
          <w:rFonts w:ascii="仿宋" w:eastAsia="仿宋" w:hAnsi="仿宋"/>
          <w:sz w:val="32"/>
          <w:szCs w:val="32"/>
        </w:rPr>
      </w:pPr>
      <w:r>
        <w:rPr>
          <w:rFonts w:ascii="仿宋" w:eastAsia="仿宋" w:hAnsi="仿宋" w:hint="eastAsia"/>
          <w:sz w:val="32"/>
          <w:szCs w:val="32"/>
        </w:rPr>
        <w:t>　</w:t>
      </w:r>
    </w:p>
    <w:p>
      <w:pPr>
        <w:pStyle w:val="style0"/>
        <w:spacing w:lineRule="exact" w:line="460"/>
        <w:ind w:firstLine="964" w:firstLineChars="300"/>
        <w:rPr>
          <w:rFonts w:ascii="仿宋" w:eastAsia="仿宋" w:hAnsi="仿宋"/>
          <w:b/>
          <w:sz w:val="32"/>
          <w:szCs w:val="32"/>
        </w:rPr>
      </w:pPr>
    </w:p>
    <w:p>
      <w:pPr>
        <w:pStyle w:val="style0"/>
        <w:spacing w:lineRule="exact" w:line="460"/>
        <w:jc w:val="center"/>
        <w:rPr>
          <w:rFonts w:ascii="仿宋" w:eastAsia="仿宋" w:hAnsi="仿宋"/>
          <w:b/>
          <w:sz w:val="32"/>
          <w:szCs w:val="32"/>
        </w:rPr>
      </w:pPr>
    </w:p>
    <w:p>
      <w:pPr>
        <w:pStyle w:val="style0"/>
        <w:spacing w:lineRule="exact" w:line="460"/>
        <w:jc w:val="right"/>
        <w:rPr>
          <w:rFonts w:ascii="仿宋" w:eastAsia="仿宋" w:hAnsi="仿宋"/>
          <w:sz w:val="32"/>
          <w:szCs w:val="32"/>
        </w:rPr>
      </w:pPr>
      <w:r>
        <w:rPr>
          <w:rFonts w:ascii="仿宋" w:eastAsia="仿宋" w:hAnsi="仿宋" w:hint="eastAsia"/>
          <w:sz w:val="32"/>
          <w:szCs w:val="32"/>
        </w:rPr>
        <w:t>年　　月　　日</w:t>
      </w:r>
    </w:p>
    <w:p>
      <w:pPr>
        <w:pStyle w:val="style0"/>
        <w:spacing w:lineRule="exact" w:line="420"/>
        <w:rPr>
          <w:rFonts w:ascii="仿宋" w:eastAsia="仿宋" w:hAnsi="仿宋"/>
          <w:b/>
          <w:sz w:val="30"/>
          <w:szCs w:val="30"/>
        </w:rPr>
      </w:pPr>
      <w:r>
        <w:rPr>
          <w:rFonts w:ascii="仿宋" w:eastAsia="仿宋" w:hAnsi="仿宋" w:hint="eastAsia"/>
          <w:b/>
          <w:sz w:val="30"/>
          <w:szCs w:val="30"/>
        </w:rPr>
        <w:t>响应文件封面格式</w:t>
      </w:r>
    </w:p>
    <w:p>
      <w:pPr>
        <w:pStyle w:val="style0"/>
        <w:rPr>
          <w:rFonts w:ascii="仿宋" w:eastAsia="仿宋" w:hAnsi="仿宋"/>
        </w:rPr>
      </w:pPr>
    </w:p>
    <w:p>
      <w:pPr>
        <w:pStyle w:val="style0"/>
        <w:rPr>
          <w:rFonts w:ascii="仿宋" w:eastAsia="仿宋" w:hAnsi="仿宋"/>
        </w:rPr>
      </w:pPr>
    </w:p>
    <w:p>
      <w:pPr>
        <w:pStyle w:val="style0"/>
        <w:spacing w:lineRule="exact" w:line="420"/>
        <w:jc w:val="right"/>
        <w:rPr>
          <w:rFonts w:ascii="仿宋" w:eastAsia="仿宋" w:hAnsi="仿宋"/>
          <w:b/>
          <w:sz w:val="30"/>
          <w:szCs w:val="30"/>
        </w:rPr>
      </w:pPr>
    </w:p>
    <w:p>
      <w:pPr>
        <w:pStyle w:val="style0"/>
        <w:spacing w:lineRule="exact" w:line="940"/>
        <w:jc w:val="both"/>
        <w:rPr>
          <w:rFonts w:ascii="仿宋" w:eastAsia="仿宋" w:hAnsi="仿宋"/>
          <w:b/>
          <w:sz w:val="30"/>
          <w:szCs w:val="30"/>
        </w:rPr>
      </w:pPr>
    </w:p>
    <w:p>
      <w:pPr>
        <w:pStyle w:val="style0"/>
        <w:spacing w:lineRule="exact" w:line="940"/>
        <w:jc w:val="center"/>
        <w:rPr>
          <w:rFonts w:ascii="仿宋" w:eastAsia="仿宋" w:hAnsi="仿宋"/>
          <w:b/>
          <w:sz w:val="72"/>
          <w:szCs w:val="72"/>
        </w:rPr>
      </w:pPr>
      <w:r>
        <w:rPr>
          <w:rFonts w:ascii="仿宋" w:eastAsia="仿宋" w:hAnsi="仿宋" w:hint="eastAsia"/>
          <w:b/>
          <w:sz w:val="72"/>
          <w:szCs w:val="72"/>
        </w:rPr>
        <w:t>响  应  文  件</w:t>
      </w:r>
    </w:p>
    <w:p>
      <w:pPr>
        <w:pStyle w:val="style0"/>
        <w:spacing w:lineRule="exact" w:line="460"/>
        <w:ind w:firstLine="723" w:firstLineChars="200"/>
        <w:jc w:val="center"/>
        <w:rPr>
          <w:rFonts w:ascii="仿宋" w:eastAsia="仿宋" w:hAnsi="仿宋"/>
          <w:b/>
          <w:sz w:val="36"/>
          <w:szCs w:val="36"/>
        </w:rPr>
      </w:pPr>
    </w:p>
    <w:p>
      <w:pPr>
        <w:pStyle w:val="style0"/>
        <w:spacing w:lineRule="exact" w:line="460"/>
        <w:jc w:val="center"/>
        <w:rPr>
          <w:rFonts w:ascii="仿宋" w:eastAsia="仿宋" w:hAnsi="仿宋"/>
          <w:sz w:val="36"/>
          <w:szCs w:val="36"/>
        </w:rPr>
      </w:pPr>
      <w:r>
        <w:rPr>
          <w:rFonts w:ascii="仿宋" w:eastAsia="仿宋" w:hAnsi="仿宋" w:hint="eastAsia"/>
          <w:sz w:val="36"/>
          <w:szCs w:val="36"/>
        </w:rPr>
        <w:t>（报价响应文件/响应文件电子版）</w:t>
      </w:r>
    </w:p>
    <w:p>
      <w:pPr>
        <w:pStyle w:val="style0"/>
        <w:spacing w:lineRule="exact" w:line="460"/>
        <w:ind w:firstLine="723" w:firstLineChars="200"/>
        <w:jc w:val="center"/>
        <w:rPr>
          <w:rFonts w:ascii="仿宋" w:eastAsia="仿宋" w:hAnsi="仿宋"/>
          <w:b/>
          <w:sz w:val="36"/>
          <w:szCs w:val="36"/>
        </w:rPr>
      </w:pPr>
    </w:p>
    <w:p>
      <w:pPr>
        <w:pStyle w:val="style0"/>
        <w:spacing w:lineRule="exact" w:line="460"/>
        <w:ind w:firstLine="723" w:firstLineChars="200"/>
        <w:jc w:val="center"/>
        <w:rPr>
          <w:rFonts w:ascii="仿宋" w:eastAsia="仿宋" w:hAnsi="仿宋"/>
          <w:b/>
          <w:sz w:val="36"/>
          <w:szCs w:val="36"/>
        </w:rPr>
      </w:pPr>
    </w:p>
    <w:p>
      <w:pPr>
        <w:pStyle w:val="style0"/>
        <w:spacing w:lineRule="exact" w:line="460"/>
        <w:ind w:firstLine="720" w:firstLineChars="200"/>
        <w:jc w:val="center"/>
        <w:rPr>
          <w:rFonts w:ascii="仿宋" w:eastAsia="仿宋" w:hAnsi="仿宋"/>
          <w:sz w:val="36"/>
          <w:szCs w:val="36"/>
        </w:rPr>
      </w:pPr>
    </w:p>
    <w:p>
      <w:pPr>
        <w:pStyle w:val="style0"/>
        <w:spacing w:lineRule="exact" w:line="400"/>
        <w:rPr>
          <w:rFonts w:ascii="仿宋" w:eastAsia="仿宋" w:hAnsi="仿宋"/>
          <w:sz w:val="32"/>
          <w:szCs w:val="32"/>
          <w:u w:val="single"/>
        </w:rPr>
      </w:pPr>
      <w:r>
        <w:rPr>
          <w:rFonts w:ascii="仿宋" w:eastAsia="仿宋" w:hAnsi="仿宋" w:hint="eastAsia"/>
          <w:sz w:val="32"/>
          <w:szCs w:val="32"/>
        </w:rPr>
        <w:t>项目编号：</w:t>
      </w:r>
      <w:r>
        <w:rPr>
          <w:rFonts w:ascii="仿宋" w:eastAsia="仿宋" w:hAnsi="仿宋" w:hint="eastAsia"/>
          <w:sz w:val="32"/>
          <w:szCs w:val="32"/>
          <w:u w:val="single"/>
        </w:rPr>
        <w:t xml:space="preserve">                                  </w:t>
      </w:r>
    </w:p>
    <w:p>
      <w:pPr>
        <w:pStyle w:val="style0"/>
        <w:spacing w:lineRule="exact" w:line="460"/>
        <w:jc w:val="center"/>
        <w:rPr>
          <w:rFonts w:ascii="仿宋" w:eastAsia="仿宋" w:hAnsi="仿宋"/>
          <w:sz w:val="36"/>
          <w:szCs w:val="36"/>
        </w:rPr>
      </w:pPr>
      <w:r>
        <w:rPr>
          <w:rFonts w:ascii="仿宋" w:eastAsia="仿宋" w:hAnsi="仿宋" w:hint="eastAsia"/>
          <w:sz w:val="36"/>
          <w:szCs w:val="36"/>
        </w:rPr>
        <w:t xml:space="preserve"> </w:t>
      </w:r>
    </w:p>
    <w:p>
      <w:pPr>
        <w:pStyle w:val="style0"/>
        <w:spacing w:lineRule="exact" w:line="460"/>
        <w:ind w:firstLine="720" w:firstLineChars="200"/>
        <w:jc w:val="center"/>
        <w:rPr>
          <w:rFonts w:ascii="仿宋" w:eastAsia="仿宋" w:hAnsi="仿宋"/>
          <w:sz w:val="36"/>
          <w:szCs w:val="36"/>
        </w:rPr>
      </w:pPr>
    </w:p>
    <w:p>
      <w:pPr>
        <w:pStyle w:val="style0"/>
        <w:spacing w:lineRule="exact" w:line="460"/>
        <w:ind w:firstLine="720" w:firstLineChars="200"/>
        <w:jc w:val="center"/>
        <w:rPr>
          <w:rFonts w:ascii="仿宋" w:eastAsia="仿宋" w:hAnsi="仿宋"/>
          <w:sz w:val="36"/>
          <w:szCs w:val="36"/>
        </w:rPr>
      </w:pPr>
    </w:p>
    <w:p>
      <w:pPr>
        <w:pStyle w:val="style0"/>
        <w:spacing w:lineRule="exact" w:line="460"/>
        <w:rPr>
          <w:rFonts w:ascii="仿宋" w:eastAsia="仿宋" w:hAnsi="仿宋"/>
          <w:sz w:val="32"/>
          <w:szCs w:val="32"/>
        </w:rPr>
      </w:pPr>
      <w:r>
        <w:rPr>
          <w:rFonts w:ascii="仿宋" w:eastAsia="仿宋" w:hAnsi="仿宋" w:hint="eastAsia"/>
          <w:sz w:val="32"/>
          <w:szCs w:val="32"/>
        </w:rPr>
        <w:t>项目名称：</w:t>
      </w:r>
      <w:r>
        <w:rPr>
          <w:rFonts w:ascii="仿宋" w:eastAsia="仿宋" w:hAnsi="仿宋" w:hint="eastAsia"/>
          <w:sz w:val="32"/>
          <w:szCs w:val="32"/>
          <w:u w:val="single"/>
        </w:rPr>
        <w:t xml:space="preserve">                                  </w:t>
      </w:r>
    </w:p>
    <w:p>
      <w:pPr>
        <w:pStyle w:val="style0"/>
        <w:spacing w:lineRule="exact" w:line="460"/>
        <w:rPr>
          <w:rFonts w:ascii="仿宋" w:eastAsia="仿宋" w:hAnsi="仿宋"/>
          <w:sz w:val="32"/>
          <w:szCs w:val="32"/>
        </w:rPr>
      </w:pPr>
    </w:p>
    <w:p>
      <w:pPr>
        <w:pStyle w:val="style0"/>
        <w:spacing w:lineRule="exact" w:line="460"/>
        <w:ind w:firstLine="720" w:firstLineChars="200"/>
        <w:jc w:val="center"/>
        <w:rPr>
          <w:rFonts w:ascii="仿宋" w:eastAsia="仿宋" w:hAnsi="仿宋"/>
          <w:sz w:val="36"/>
          <w:szCs w:val="36"/>
        </w:rPr>
      </w:pPr>
    </w:p>
    <w:p>
      <w:pPr>
        <w:pStyle w:val="style0"/>
        <w:spacing w:lineRule="exact" w:line="460"/>
        <w:ind w:firstLine="1080" w:firstLineChars="300"/>
        <w:rPr>
          <w:rFonts w:ascii="仿宋" w:eastAsia="仿宋" w:hAnsi="仿宋"/>
          <w:sz w:val="36"/>
          <w:szCs w:val="36"/>
        </w:rPr>
      </w:pPr>
    </w:p>
    <w:p>
      <w:pPr>
        <w:pStyle w:val="style0"/>
        <w:spacing w:lineRule="exact" w:line="460"/>
        <w:rPr>
          <w:rFonts w:ascii="仿宋" w:eastAsia="仿宋" w:hAnsi="仿宋"/>
          <w:sz w:val="36"/>
          <w:szCs w:val="36"/>
        </w:rPr>
      </w:pPr>
      <w:r>
        <w:rPr>
          <w:rFonts w:ascii="仿宋" w:eastAsia="仿宋" w:hAnsi="仿宋" w:hint="eastAsia"/>
          <w:sz w:val="36"/>
          <w:szCs w:val="36"/>
        </w:rPr>
        <w:t>供应商（加盖公章）：</w:t>
      </w:r>
      <w:r>
        <w:rPr>
          <w:rFonts w:ascii="仿宋" w:eastAsia="仿宋" w:hAnsi="仿宋" w:hint="eastAsia"/>
          <w:sz w:val="32"/>
          <w:szCs w:val="32"/>
          <w:u w:val="single"/>
        </w:rPr>
        <w:t xml:space="preserve">                      </w:t>
      </w:r>
    </w:p>
    <w:p>
      <w:pPr>
        <w:pStyle w:val="style0"/>
        <w:spacing w:lineRule="exact" w:line="460"/>
        <w:ind w:firstLine="720" w:firstLineChars="200"/>
        <w:jc w:val="center"/>
        <w:rPr>
          <w:rFonts w:ascii="仿宋" w:eastAsia="仿宋" w:hAnsi="仿宋"/>
          <w:sz w:val="36"/>
          <w:szCs w:val="36"/>
        </w:rPr>
      </w:pPr>
    </w:p>
    <w:p>
      <w:pPr>
        <w:pStyle w:val="style0"/>
        <w:spacing w:lineRule="exact" w:line="460"/>
        <w:ind w:firstLine="640" w:firstLineChars="200"/>
        <w:jc w:val="center"/>
        <w:rPr>
          <w:rFonts w:ascii="仿宋" w:eastAsia="仿宋" w:hAnsi="仿宋"/>
          <w:sz w:val="32"/>
          <w:szCs w:val="32"/>
        </w:rPr>
      </w:pPr>
    </w:p>
    <w:p>
      <w:pPr>
        <w:pStyle w:val="style0"/>
        <w:spacing w:lineRule="exact" w:line="460"/>
        <w:rPr>
          <w:rFonts w:ascii="仿宋" w:eastAsia="仿宋" w:hAnsi="仿宋"/>
          <w:sz w:val="36"/>
          <w:szCs w:val="36"/>
        </w:rPr>
      </w:pPr>
      <w:r>
        <w:rPr>
          <w:rFonts w:ascii="仿宋" w:eastAsia="仿宋" w:hAnsi="仿宋" w:hint="eastAsia"/>
          <w:sz w:val="32"/>
          <w:szCs w:val="32"/>
        </w:rPr>
        <w:t>法定代表人或委托代理人（签字或盖章）：</w:t>
      </w:r>
      <w:r>
        <w:rPr>
          <w:rFonts w:ascii="仿宋" w:eastAsia="仿宋" w:hAnsi="仿宋" w:hint="eastAsia"/>
          <w:sz w:val="32"/>
          <w:szCs w:val="32"/>
          <w:u w:val="single"/>
        </w:rPr>
        <w:t xml:space="preserve">       </w:t>
      </w:r>
    </w:p>
    <w:p>
      <w:pPr>
        <w:pStyle w:val="style0"/>
        <w:spacing w:lineRule="exact" w:line="460"/>
        <w:rPr>
          <w:rFonts w:ascii="仿宋" w:eastAsia="仿宋" w:hAnsi="仿宋"/>
          <w:sz w:val="32"/>
          <w:szCs w:val="32"/>
        </w:rPr>
      </w:pPr>
      <w:r>
        <w:rPr>
          <w:rFonts w:ascii="仿宋" w:eastAsia="仿宋" w:hAnsi="仿宋" w:hint="eastAsia"/>
          <w:sz w:val="32"/>
          <w:szCs w:val="32"/>
        </w:rPr>
        <w:t>　</w:t>
      </w:r>
    </w:p>
    <w:p>
      <w:pPr>
        <w:pStyle w:val="style0"/>
        <w:spacing w:lineRule="exact" w:line="460"/>
        <w:rPr>
          <w:rFonts w:ascii="仿宋" w:eastAsia="仿宋" w:hAnsi="仿宋"/>
          <w:b/>
          <w:sz w:val="32"/>
          <w:szCs w:val="32"/>
        </w:rPr>
      </w:pPr>
    </w:p>
    <w:p>
      <w:pPr>
        <w:pStyle w:val="style0"/>
        <w:spacing w:lineRule="exact" w:line="460"/>
        <w:jc w:val="right"/>
        <w:rPr>
          <w:rFonts w:ascii="仿宋" w:eastAsia="仿宋" w:hAnsi="仿宋"/>
          <w:sz w:val="32"/>
          <w:szCs w:val="32"/>
        </w:rPr>
      </w:pPr>
      <w:r>
        <w:rPr>
          <w:rFonts w:ascii="仿宋" w:eastAsia="仿宋" w:hAnsi="仿宋" w:hint="eastAsia"/>
          <w:sz w:val="32"/>
          <w:szCs w:val="32"/>
        </w:rPr>
        <w:t>年　　月　　日</w:t>
      </w:r>
    </w:p>
    <w:p>
      <w:pPr>
        <w:pStyle w:val="style0"/>
        <w:rPr>
          <w:rFonts w:ascii="仿宋" w:eastAsia="仿宋" w:hAnsi="仿宋"/>
        </w:rPr>
      </w:pPr>
    </w:p>
    <w:p>
      <w:pPr>
        <w:pStyle w:val="style0"/>
        <w:rPr>
          <w:rFonts w:ascii="仿宋" w:eastAsia="仿宋" w:hAnsi="仿宋"/>
        </w:rPr>
      </w:pPr>
    </w:p>
    <w:p>
      <w:pPr>
        <w:pStyle w:val="style0"/>
        <w:jc w:val="center"/>
        <w:rPr>
          <w:rFonts w:ascii="仿宋" w:eastAsia="仿宋" w:hAnsi="仿宋"/>
          <w:b/>
          <w:bCs/>
          <w:sz w:val="44"/>
          <w:szCs w:val="44"/>
        </w:rPr>
      </w:pPr>
      <w:r>
        <w:rPr>
          <w:rFonts w:ascii="仿宋" w:eastAsia="仿宋" w:hAnsi="仿宋" w:hint="eastAsia"/>
          <w:b/>
          <w:bCs/>
          <w:sz w:val="44"/>
          <w:szCs w:val="44"/>
        </w:rPr>
        <w:t>法定代表人授权书</w:t>
      </w:r>
    </w:p>
    <w:p>
      <w:pPr>
        <w:pStyle w:val="style0"/>
        <w:spacing w:lineRule="auto" w:line="360"/>
        <w:jc w:val="center"/>
        <w:rPr>
          <w:rFonts w:ascii="仿宋" w:eastAsia="仿宋" w:hAnsi="仿宋"/>
          <w:b/>
          <w:color w:val="000000"/>
          <w:sz w:val="44"/>
        </w:rPr>
      </w:pPr>
    </w:p>
    <w:p>
      <w:pPr>
        <w:pStyle w:val="style0"/>
        <w:spacing w:lineRule="auto" w:line="480"/>
        <w:rPr>
          <w:rFonts w:ascii="仿宋" w:eastAsia="仿宋" w:hAnsi="仿宋"/>
          <w:color w:val="000000"/>
          <w:sz w:val="28"/>
          <w:szCs w:val="28"/>
        </w:rPr>
      </w:pPr>
      <w:r>
        <w:rPr>
          <w:rFonts w:ascii="仿宋" w:eastAsia="仿宋" w:hAnsi="仿宋" w:hint="eastAsia"/>
          <w:sz w:val="28"/>
          <w:szCs w:val="28"/>
          <w:u w:val="single"/>
        </w:rPr>
        <w:t>四川鹏宸项目管理有限公司</w:t>
      </w:r>
      <w:r>
        <w:rPr>
          <w:rFonts w:ascii="仿宋" w:eastAsia="仿宋" w:hAnsi="仿宋" w:hint="eastAsia"/>
          <w:color w:val="000000"/>
          <w:sz w:val="28"/>
          <w:szCs w:val="28"/>
        </w:rPr>
        <w:t>（采购代理机构名称）：</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本授权声明：</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（单位名称）,</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（法定代表人姓名、职务）授权</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（被授权人姓名、职务）为我方参加</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项目（项目编号：</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）磋商采购活动的合法代表，以我方名义全权处理该项目有关磋商、报价、签订合同以及执行合同等一切事宜。</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特此声明。</w:t>
      </w:r>
    </w:p>
    <w:p>
      <w:pPr>
        <w:pStyle w:val="style0"/>
        <w:spacing w:lineRule="auto" w:line="480"/>
        <w:ind w:firstLine="560" w:firstLineChars="200"/>
        <w:rPr>
          <w:rFonts w:ascii="仿宋" w:eastAsia="仿宋" w:hAnsi="仿宋"/>
          <w:color w:val="000000"/>
          <w:sz w:val="28"/>
          <w:szCs w:val="28"/>
        </w:rPr>
      </w:pPr>
    </w:p>
    <w:p>
      <w:pPr>
        <w:pStyle w:val="style0"/>
        <w:spacing w:lineRule="auto" w:line="480"/>
        <w:ind w:firstLine="560" w:firstLineChars="200"/>
        <w:rPr>
          <w:rFonts w:ascii="仿宋" w:eastAsia="仿宋" w:hAnsi="仿宋"/>
          <w:color w:val="000000"/>
          <w:sz w:val="28"/>
          <w:szCs w:val="28"/>
        </w:rPr>
      </w:pP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供应商名称：（盖单位公章）</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法定代表人（签字或盖章）：</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职    务：</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授权代表签字：</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职    务：</w:t>
      </w:r>
    </w:p>
    <w:p>
      <w:pPr>
        <w:pStyle w:val="style0"/>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日    期：   年  月  日</w:t>
      </w:r>
    </w:p>
    <w:p>
      <w:pPr>
        <w:pStyle w:val="style0"/>
        <w:spacing w:lineRule="exact" w:line="400"/>
        <w:ind w:firstLine="640"/>
        <w:rPr>
          <w:rFonts w:ascii="仿宋" w:eastAsia="仿宋" w:hAnsi="仿宋"/>
          <w:color w:val="000000"/>
          <w:sz w:val="32"/>
        </w:rPr>
      </w:pPr>
    </w:p>
    <w:p>
      <w:pPr>
        <w:pStyle w:val="style0"/>
        <w:spacing w:lineRule="exact" w:line="400"/>
        <w:ind w:firstLine="640"/>
        <w:rPr>
          <w:rFonts w:ascii="仿宋" w:eastAsia="仿宋" w:hAnsi="仿宋"/>
          <w:color w:val="000000"/>
          <w:sz w:val="32"/>
        </w:rPr>
      </w:pPr>
    </w:p>
    <w:p>
      <w:pPr>
        <w:pStyle w:val="style0"/>
        <w:spacing w:lineRule="exact" w:line="400"/>
        <w:ind w:firstLine="640"/>
        <w:rPr>
          <w:rFonts w:ascii="仿宋" w:eastAsia="仿宋" w:hAnsi="仿宋"/>
          <w:color w:val="000000"/>
          <w:sz w:val="32"/>
        </w:rPr>
      </w:pPr>
    </w:p>
    <w:p>
      <w:pPr>
        <w:pStyle w:val="style0"/>
        <w:jc w:val="center"/>
        <w:rPr>
          <w:rFonts w:ascii="仿宋" w:eastAsia="仿宋" w:hAnsi="仿宋"/>
          <w:b/>
          <w:bCs/>
          <w:sz w:val="44"/>
          <w:szCs w:val="44"/>
        </w:rPr>
      </w:pPr>
      <w:r>
        <w:rPr>
          <w:rFonts w:ascii="仿宋" w:eastAsia="仿宋" w:hAnsi="仿宋"/>
          <w:b/>
          <w:bCs/>
          <w:sz w:val="44"/>
          <w:szCs w:val="44"/>
        </w:rPr>
        <w:tab/>
      </w:r>
      <w:r>
        <w:rPr>
          <w:rFonts w:ascii="仿宋" w:eastAsia="仿宋" w:hAnsi="仿宋"/>
          <w:b/>
          <w:bCs/>
          <w:sz w:val="44"/>
          <w:szCs w:val="44"/>
        </w:rPr>
        <w:tab/>
      </w:r>
    </w:p>
    <w:p>
      <w:pPr>
        <w:pStyle w:val="style0"/>
        <w:widowControl/>
        <w:spacing w:lineRule="auto" w:line="240"/>
        <w:rPr>
          <w:rFonts w:ascii="仿宋" w:eastAsia="仿宋" w:hAnsi="仿宋"/>
          <w:b/>
          <w:bCs/>
          <w:sz w:val="44"/>
          <w:szCs w:val="44"/>
        </w:rPr>
      </w:pPr>
      <w:r>
        <w:rPr>
          <w:rFonts w:ascii="仿宋" w:eastAsia="仿宋" w:hAnsi="仿宋"/>
          <w:b/>
          <w:bCs/>
          <w:sz w:val="44"/>
          <w:szCs w:val="44"/>
        </w:rPr>
        <w:br w:type="page"/>
      </w:r>
    </w:p>
    <w:p>
      <w:pPr>
        <w:pStyle w:val="style0"/>
        <w:jc w:val="center"/>
        <w:rPr>
          <w:rFonts w:ascii="仿宋" w:eastAsia="仿宋" w:hAnsi="仿宋"/>
          <w:b/>
          <w:bCs/>
          <w:sz w:val="44"/>
          <w:szCs w:val="44"/>
        </w:rPr>
      </w:pPr>
      <w:r>
        <w:rPr>
          <w:rFonts w:ascii="仿宋" w:eastAsia="仿宋" w:hAnsi="仿宋" w:hint="eastAsia"/>
          <w:b/>
          <w:bCs/>
          <w:sz w:val="44"/>
          <w:szCs w:val="44"/>
        </w:rPr>
        <w:t>响应函</w:t>
      </w:r>
    </w:p>
    <w:p>
      <w:pPr>
        <w:pStyle w:val="style0"/>
        <w:widowControl/>
        <w:spacing w:lineRule="auto" w:line="360"/>
        <w:jc w:val="center"/>
        <w:outlineLvl w:val="1"/>
        <w:rPr>
          <w:rFonts w:ascii="仿宋" w:eastAsia="仿宋" w:hAnsi="仿宋"/>
        </w:rPr>
      </w:pP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四川鹏宸项目管理有限公司：</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我方全面研究了“</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”项目（项目编号：</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）采购文件，决定参加贵单位组织的本项目投标。我方授权</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（姓名、职务）代表我方</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（供应商单位名称）全权处理本项目投标的有关事宜。</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一、我方自愿按照采购文件规定的各项要求向采购人提供所需服务。</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二、一旦我方中标，我方将严格履行政府采购合同规定的责任和义务。</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三、我方同意本磋商文件对我方可能存在的失信行为进行的惩戒。</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四、我方为本项目提交的资格性响应文件一式3份（其中正本1份、副本2份）；商务技术服务性响应文件一式3份（其中正本1份、副本2份）；报价响应文件（报价表）1份；电子版 1份。</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五、我方同意本次招标的投标有效期为投标时间截止后满</w:t>
      </w:r>
      <w:r>
        <w:rPr>
          <w:rFonts w:ascii="仿宋" w:eastAsia="仿宋" w:hAnsi="仿宋" w:hint="eastAsia"/>
          <w:color w:val="ff0000"/>
          <w:sz w:val="28"/>
          <w:szCs w:val="28"/>
          <w:u w:val="single"/>
        </w:rPr>
        <w:t>XX</w:t>
      </w:r>
      <w:r>
        <w:rPr>
          <w:rFonts w:ascii="仿宋" w:eastAsia="仿宋" w:hAnsi="仿宋" w:hint="eastAsia"/>
          <w:color w:val="000000"/>
          <w:sz w:val="28"/>
          <w:szCs w:val="28"/>
        </w:rPr>
        <w:t>天。</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六、我方已详细审查全部采购文件，包括修改文件（如有）以及全部参考资料和有关附件。我方已完全理解并同意放弃对此有不清楚、误解以及对采购文件内容质疑的权利。我方对本项目在开标前的采购程序、采购文件内容均无质疑或异议事项（如果有的话，已在开标前通过质疑投诉等程序处理完毕），并基于此而参加本次投标活动；并且我方承诺在采购活动结束后，不再对开标前的采购程序、采购文件提出质疑、异议或信访；否则为不诚信行为，自愿接受处罚。</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七、我方愿意提供贵单位可能另外要求的，与投标有关的文件资料，并保证我方已提供和将要提供的文件资料是真实、准确的。</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八、我方承诺无论本次政府采购活动的采购过程、评审过程和采购结果如何，我公司均自行承担参与本次采购活动所发生的一切费用。</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九、我方完全同意按照采购文件的相关规定，支付招标代理服务费。</w:t>
      </w:r>
    </w:p>
    <w:p>
      <w:pPr>
        <w:pStyle w:val="style0"/>
        <w:spacing w:lineRule="auto" w:line="360"/>
        <w:ind w:firstLine="560" w:firstLineChars="200"/>
        <w:rPr>
          <w:rFonts w:ascii="仿宋" w:eastAsia="仿宋" w:hAnsi="仿宋"/>
          <w:color w:val="000000"/>
          <w:sz w:val="28"/>
          <w:szCs w:val="28"/>
        </w:rPr>
      </w:pPr>
    </w:p>
    <w:p>
      <w:pPr>
        <w:pStyle w:val="style2"/>
        <w:rPr/>
      </w:pP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 xml:space="preserve">供应商名称（公章）： </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法定代表人或授权代表（签字或加盖个人名章）：</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 xml:space="preserve">通讯地址：                                  </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 xml:space="preserve">联系电话： </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 xml:space="preserve">日    期： </w:t>
      </w:r>
    </w:p>
    <w:p>
      <w:pPr>
        <w:pStyle w:val="style0"/>
        <w:jc w:val="center"/>
        <w:rPr>
          <w:rFonts w:ascii="仿宋" w:eastAsia="仿宋" w:hAnsi="仿宋"/>
          <w:b/>
          <w:sz w:val="36"/>
          <w:szCs w:val="36"/>
        </w:rPr>
      </w:pPr>
    </w:p>
    <w:p>
      <w:pPr>
        <w:pStyle w:val="style3"/>
        <w:spacing w:lineRule="auto" w:line="276"/>
        <w:jc w:val="center"/>
        <w:rPr>
          <w:rFonts w:ascii="仿宋" w:eastAsia="仿宋" w:hAnsi="仿宋"/>
          <w:sz w:val="32"/>
        </w:rPr>
      </w:pPr>
    </w:p>
    <w:p>
      <w:pPr>
        <w:pStyle w:val="style3"/>
        <w:spacing w:lineRule="auto" w:line="276"/>
        <w:jc w:val="center"/>
        <w:rPr>
          <w:rFonts w:ascii="仿宋" w:eastAsia="仿宋" w:hAnsi="仿宋"/>
          <w:sz w:val="32"/>
        </w:rPr>
      </w:pPr>
    </w:p>
    <w:p>
      <w:pPr>
        <w:pStyle w:val="style3"/>
        <w:spacing w:lineRule="auto" w:line="276"/>
        <w:jc w:val="center"/>
        <w:rPr>
          <w:rFonts w:ascii="仿宋" w:eastAsia="仿宋" w:hAnsi="仿宋"/>
          <w:sz w:val="32"/>
        </w:rPr>
      </w:pPr>
    </w:p>
    <w:p>
      <w:pPr>
        <w:pStyle w:val="style3"/>
        <w:spacing w:lineRule="auto" w:line="276"/>
        <w:jc w:val="center"/>
        <w:rPr>
          <w:rFonts w:ascii="仿宋" w:eastAsia="仿宋" w:hAnsi="仿宋"/>
          <w:sz w:val="32"/>
        </w:rPr>
      </w:pPr>
    </w:p>
    <w:p>
      <w:pPr>
        <w:pStyle w:val="style0"/>
        <w:spacing w:lineRule="auto" w:line="276"/>
        <w:ind w:firstLine="480" w:firstLineChars="200"/>
        <w:rPr>
          <w:rFonts w:ascii="仿宋" w:eastAsia="仿宋" w:hAnsi="仿宋"/>
          <w:color w:val="000000"/>
        </w:rPr>
      </w:pPr>
    </w:p>
    <w:p>
      <w:pPr>
        <w:pStyle w:val="style0"/>
        <w:spacing w:lineRule="auto" w:line="276"/>
        <w:ind w:firstLine="480" w:firstLineChars="200"/>
        <w:rPr>
          <w:rFonts w:ascii="仿宋" w:eastAsia="仿宋" w:hAnsi="仿宋"/>
          <w:color w:val="000000"/>
        </w:rPr>
      </w:pPr>
    </w:p>
    <w:p>
      <w:pPr>
        <w:pStyle w:val="style3"/>
        <w:spacing w:lineRule="auto" w:line="276"/>
        <w:jc w:val="center"/>
        <w:rPr>
          <w:rFonts w:ascii="仿宋" w:eastAsia="仿宋" w:hAnsi="仿宋"/>
          <w:sz w:val="32"/>
        </w:rPr>
      </w:pPr>
    </w:p>
    <w:p>
      <w:pPr>
        <w:pStyle w:val="style3"/>
        <w:spacing w:lineRule="auto" w:line="276"/>
        <w:jc w:val="center"/>
        <w:rPr>
          <w:rFonts w:ascii="仿宋" w:eastAsia="仿宋" w:hAnsi="仿宋"/>
          <w:sz w:val="32"/>
        </w:rPr>
      </w:pPr>
    </w:p>
    <w:p>
      <w:pPr>
        <w:pStyle w:val="style0"/>
        <w:spacing w:lineRule="auto" w:line="276"/>
        <w:ind w:firstLine="480" w:firstLineChars="200"/>
        <w:rPr>
          <w:rFonts w:ascii="仿宋" w:eastAsia="仿宋" w:hAnsi="仿宋"/>
          <w:color w:val="000000"/>
        </w:rPr>
      </w:pPr>
    </w:p>
    <w:p>
      <w:pPr>
        <w:pStyle w:val="style0"/>
        <w:spacing w:lineRule="auto" w:line="276"/>
        <w:ind w:firstLine="480" w:firstLineChars="200"/>
        <w:rPr>
          <w:rFonts w:ascii="仿宋" w:eastAsia="仿宋" w:hAnsi="仿宋"/>
          <w:color w:val="000000"/>
        </w:rPr>
      </w:pPr>
    </w:p>
    <w:p>
      <w:pPr>
        <w:pStyle w:val="style0"/>
        <w:spacing w:lineRule="auto" w:line="276"/>
        <w:ind w:firstLine="480" w:firstLineChars="200"/>
        <w:rPr>
          <w:rFonts w:ascii="仿宋" w:eastAsia="仿宋" w:hAnsi="仿宋"/>
          <w:color w:val="000000"/>
        </w:rPr>
      </w:pPr>
    </w:p>
    <w:p>
      <w:pPr>
        <w:pStyle w:val="style0"/>
        <w:spacing w:lineRule="auto" w:line="276"/>
        <w:ind w:firstLine="480" w:firstLineChars="200"/>
        <w:rPr>
          <w:rFonts w:ascii="仿宋" w:eastAsia="仿宋" w:hAnsi="仿宋"/>
          <w:color w:val="000000"/>
        </w:rPr>
      </w:pPr>
    </w:p>
    <w:p>
      <w:pPr>
        <w:pStyle w:val="style0"/>
        <w:spacing w:lineRule="auto" w:line="276"/>
        <w:ind w:firstLine="480" w:firstLineChars="200"/>
        <w:rPr>
          <w:rFonts w:ascii="仿宋" w:eastAsia="仿宋" w:hAnsi="仿宋"/>
          <w:color w:val="000000"/>
        </w:rPr>
      </w:pPr>
    </w:p>
    <w:p>
      <w:pPr>
        <w:pStyle w:val="style0"/>
        <w:rPr>
          <w:rFonts w:ascii="仿宋" w:eastAsia="仿宋" w:hAnsi="仿宋"/>
          <w:b/>
          <w:bCs/>
          <w:sz w:val="44"/>
          <w:szCs w:val="44"/>
        </w:rPr>
      </w:pPr>
    </w:p>
    <w:p>
      <w:pPr>
        <w:pStyle w:val="style0"/>
        <w:jc w:val="center"/>
        <w:rPr>
          <w:rFonts w:ascii="仿宋" w:eastAsia="仿宋" w:hAnsi="仿宋"/>
          <w:b/>
          <w:bCs/>
          <w:sz w:val="44"/>
          <w:szCs w:val="44"/>
        </w:rPr>
      </w:pPr>
    </w:p>
    <w:p>
      <w:pPr>
        <w:pStyle w:val="style0"/>
        <w:jc w:val="center"/>
        <w:rPr>
          <w:rFonts w:ascii="仿宋" w:eastAsia="仿宋" w:hAnsi="仿宋"/>
          <w:b/>
          <w:bCs/>
          <w:sz w:val="44"/>
          <w:szCs w:val="44"/>
        </w:rPr>
      </w:pPr>
    </w:p>
    <w:p>
      <w:pPr>
        <w:pStyle w:val="style0"/>
        <w:jc w:val="center"/>
        <w:rPr>
          <w:rFonts w:ascii="仿宋" w:eastAsia="仿宋" w:hAnsi="仿宋"/>
          <w:b/>
          <w:bCs/>
          <w:sz w:val="44"/>
          <w:szCs w:val="44"/>
        </w:rPr>
      </w:pPr>
    </w:p>
    <w:p>
      <w:pPr>
        <w:pStyle w:val="style0"/>
        <w:widowControl/>
        <w:spacing w:lineRule="auto" w:line="240"/>
        <w:rPr>
          <w:rFonts w:ascii="仿宋" w:eastAsia="仿宋" w:hAnsi="仿宋"/>
          <w:b/>
          <w:bCs/>
          <w:sz w:val="44"/>
          <w:szCs w:val="44"/>
        </w:rPr>
      </w:pPr>
      <w:r>
        <w:rPr>
          <w:rFonts w:ascii="仿宋" w:eastAsia="仿宋" w:hAnsi="仿宋"/>
          <w:b/>
          <w:bCs/>
          <w:sz w:val="44"/>
          <w:szCs w:val="44"/>
        </w:rPr>
        <w:br w:type="page"/>
      </w:r>
    </w:p>
    <w:p>
      <w:pPr>
        <w:pStyle w:val="style0"/>
        <w:jc w:val="center"/>
        <w:rPr>
          <w:rFonts w:ascii="仿宋" w:eastAsia="仿宋" w:hAnsi="仿宋"/>
          <w:b/>
          <w:bCs/>
          <w:sz w:val="44"/>
          <w:szCs w:val="44"/>
        </w:rPr>
      </w:pPr>
      <w:r>
        <w:rPr>
          <w:rFonts w:ascii="仿宋" w:eastAsia="仿宋" w:hAnsi="仿宋" w:hint="eastAsia"/>
          <w:b/>
          <w:bCs/>
          <w:sz w:val="44"/>
          <w:szCs w:val="44"/>
        </w:rPr>
        <w:t>承诺函</w:t>
      </w:r>
    </w:p>
    <w:p>
      <w:pPr>
        <w:pStyle w:val="style0"/>
        <w:spacing w:lineRule="exact" w:line="400"/>
        <w:ind w:firstLine="562" w:firstLineChars="200"/>
        <w:jc w:val="center"/>
        <w:rPr>
          <w:rFonts w:ascii="仿宋" w:eastAsia="仿宋" w:hAnsi="仿宋"/>
          <w:b/>
          <w:color w:val="000000"/>
          <w:sz w:val="28"/>
          <w:szCs w:val="28"/>
        </w:rPr>
      </w:pP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sz w:val="28"/>
          <w:szCs w:val="28"/>
          <w:u w:val="single"/>
        </w:rPr>
        <w:t>四川鹏宸项目管理有限公司</w:t>
      </w:r>
      <w:r>
        <w:rPr>
          <w:rFonts w:ascii="仿宋" w:eastAsia="仿宋" w:hAnsi="仿宋" w:hint="eastAsia"/>
          <w:color w:val="000000"/>
          <w:sz w:val="28"/>
          <w:szCs w:val="28"/>
        </w:rPr>
        <w:t>（采购代理机构名称）：</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我公司作为本次采购项目的供应商，根据磋商文件要求，现郑重承诺如下：</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一、具备《中华人民共和国政府采购法》第二十二条第一款和本项目规定的条件：</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（一）具有独立承担民事责任的能力；</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（二）具有良好的商业信誉和健全的财务会计制度；</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（三）具有履行合同所必需的设备和专业技术能力；</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（四）有依法缴纳税收和社会保障资金的良好记录；</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（五）参加政府采购活动前三年内，在经营活动中没有重大违法记录；</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（六）法律、行政法规规定的其他条件；</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（七）根据采购项目提出的特殊条件。</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三、在参加本次采购活动中，不存在与单位负责人为同一人或者存在直接控股、管理关系的其他供应商参与同一合同项下的政府采购活动的行为。</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四、在参加本次采购活动中，不存在和其他供应商在同一合同项下的采购项目中，同时委托同一个自然人、同一家庭的人员、同一单位的人员作为代理人的行为。</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五、响应文件中提供的任何资料和技术、服务、商务等响应承诺情况都是真实的、有效的、合法的。</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六、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本公司对上述承诺的内容事项真实性负责。如经查实上述承诺的内容事项存在虚假，我公司愿意接受以提供虚假材料谋取成交的法律责任。</w:t>
      </w:r>
    </w:p>
    <w:p>
      <w:pPr>
        <w:pStyle w:val="style66"/>
        <w:spacing w:lineRule="auto" w:line="480"/>
        <w:rPr>
          <w:rFonts w:ascii="仿宋" w:eastAsia="仿宋" w:hAnsi="仿宋"/>
          <w:color w:val="000000"/>
          <w:sz w:val="28"/>
          <w:szCs w:val="28"/>
        </w:rPr>
      </w:pPr>
    </w:p>
    <w:p>
      <w:pPr>
        <w:pStyle w:val="style66"/>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供应商名称（公章）：</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法定代表人或授权代表（签字或加盖个人名章）：</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日</w:t>
      </w:r>
      <w:r>
        <w:rPr>
          <w:rFonts w:ascii="仿宋" w:eastAsia="仿宋" w:hAnsi="仿宋"/>
          <w:color w:val="000000"/>
          <w:sz w:val="28"/>
          <w:szCs w:val="28"/>
        </w:rPr>
        <w:t xml:space="preserve">    </w:t>
      </w:r>
      <w:r>
        <w:rPr>
          <w:rFonts w:ascii="仿宋" w:eastAsia="仿宋" w:hAnsi="仿宋" w:hint="eastAsia"/>
          <w:color w:val="000000"/>
          <w:sz w:val="28"/>
          <w:szCs w:val="28"/>
        </w:rPr>
        <w:t>期：    年   月   日</w:t>
      </w:r>
    </w:p>
    <w:p>
      <w:pPr>
        <w:pStyle w:val="style0"/>
        <w:ind w:firstLine="560"/>
        <w:rPr>
          <w:rFonts w:ascii="仿宋" w:eastAsia="仿宋" w:hAnsi="仿宋"/>
          <w:sz w:val="28"/>
          <w:szCs w:val="36"/>
        </w:rPr>
      </w:pPr>
      <w:r>
        <w:rPr>
          <w:rFonts w:ascii="仿宋" w:eastAsia="仿宋" w:hAnsi="仿宋"/>
          <w:sz w:val="28"/>
          <w:szCs w:val="36"/>
        </w:rPr>
        <w:br w:type="page"/>
      </w:r>
    </w:p>
    <w:p>
      <w:pPr>
        <w:pStyle w:val="style0"/>
        <w:jc w:val="center"/>
        <w:rPr>
          <w:rFonts w:ascii="仿宋" w:eastAsia="仿宋" w:hAnsi="仿宋"/>
          <w:b/>
          <w:bCs/>
          <w:sz w:val="32"/>
          <w:szCs w:val="32"/>
        </w:rPr>
      </w:pPr>
      <w:r>
        <w:rPr>
          <w:rFonts w:ascii="仿宋" w:eastAsia="仿宋" w:hAnsi="仿宋" w:hint="eastAsia"/>
          <w:b/>
          <w:bCs/>
          <w:sz w:val="32"/>
          <w:szCs w:val="32"/>
        </w:rPr>
        <w:t>无行贿犯罪记录承诺函（仅供参考）</w:t>
      </w:r>
    </w:p>
    <w:p>
      <w:pPr>
        <w:pStyle w:val="style4099"/>
        <w:spacing w:before="36" w:after="240" w:afterLines="100"/>
        <w:ind w:firstLine="0" w:firstLineChars="0"/>
        <w:rPr>
          <w:rFonts w:ascii="仿宋" w:cs="仿宋" w:eastAsia="仿宋" w:hAnsi="仿宋"/>
          <w:sz w:val="24"/>
        </w:rPr>
      </w:pPr>
    </w:p>
    <w:p>
      <w:pPr>
        <w:pStyle w:val="style4099"/>
        <w:spacing w:before="36" w:after="240" w:afterLines="100"/>
        <w:ind w:firstLine="0" w:firstLineChars="0"/>
        <w:rPr>
          <w:rFonts w:ascii="仿宋" w:eastAsia="仿宋" w:hAnsi="仿宋"/>
          <w:color w:val="000000"/>
          <w:kern w:val="2"/>
          <w:szCs w:val="28"/>
        </w:rPr>
      </w:pPr>
      <w:r>
        <w:rPr>
          <w:rFonts w:ascii="仿宋" w:eastAsia="仿宋" w:hAnsi="仿宋" w:hint="eastAsia"/>
          <w:color w:val="000000"/>
          <w:kern w:val="2"/>
          <w:szCs w:val="28"/>
        </w:rPr>
        <w:t xml:space="preserve">致：四川鹏宸项目管理有限公司 </w:t>
      </w:r>
    </w:p>
    <w:p>
      <w:pPr>
        <w:pStyle w:val="style94"/>
        <w:spacing w:before="0" w:beforeAutospacing="false" w:after="0" w:afterAutospacing="false" w:lineRule="auto" w:line="360"/>
        <w:ind w:firstLine="14" w:firstLineChars="5"/>
        <w:rPr>
          <w:rFonts w:ascii="仿宋" w:eastAsia="仿宋" w:hAnsi="仿宋"/>
          <w:color w:val="000000"/>
          <w:kern w:val="2"/>
          <w:sz w:val="28"/>
          <w:szCs w:val="28"/>
        </w:rPr>
      </w:pPr>
      <w:r>
        <w:rPr>
          <w:rFonts w:ascii="仿宋" w:eastAsia="仿宋" w:hAnsi="仿宋" w:hint="eastAsia"/>
          <w:color w:val="000000"/>
          <w:kern w:val="2"/>
          <w:sz w:val="28"/>
          <w:szCs w:val="28"/>
        </w:rPr>
        <w:t xml:space="preserve">    我单位现参与</w:t>
      </w:r>
      <w:r>
        <w:rPr>
          <w:rFonts w:ascii="仿宋" w:eastAsia="仿宋" w:hAnsi="仿宋" w:hint="eastAsia"/>
          <w:color w:val="000000"/>
          <w:kern w:val="2"/>
          <w:sz w:val="28"/>
          <w:szCs w:val="28"/>
          <w:u w:val="single"/>
        </w:rPr>
        <w:t xml:space="preserve">          </w:t>
      </w:r>
      <w:r>
        <w:rPr>
          <w:rFonts w:ascii="仿宋" w:eastAsia="仿宋" w:hAnsi="仿宋" w:hint="eastAsia"/>
          <w:color w:val="000000"/>
          <w:kern w:val="2"/>
          <w:sz w:val="28"/>
          <w:szCs w:val="28"/>
        </w:rPr>
        <w:t>项目（项目编号：</w:t>
      </w:r>
      <w:r>
        <w:rPr>
          <w:rFonts w:ascii="仿宋" w:eastAsia="仿宋" w:hAnsi="仿宋" w:hint="eastAsia"/>
          <w:color w:val="000000"/>
          <w:kern w:val="2"/>
          <w:sz w:val="28"/>
          <w:szCs w:val="28"/>
          <w:u w:val="single"/>
        </w:rPr>
        <w:t xml:space="preserve">          </w:t>
      </w:r>
      <w:r>
        <w:rPr>
          <w:rFonts w:ascii="仿宋" w:eastAsia="仿宋" w:hAnsi="仿宋" w:hint="eastAsia"/>
          <w:color w:val="000000"/>
          <w:kern w:val="2"/>
          <w:sz w:val="28"/>
          <w:szCs w:val="28"/>
        </w:rPr>
        <w:t>），并作出如下承诺：</w:t>
      </w:r>
    </w:p>
    <w:p>
      <w:pPr>
        <w:pStyle w:val="style94"/>
        <w:spacing w:before="0" w:beforeAutospacing="false" w:after="0" w:afterAutospacing="false" w:lineRule="auto" w:line="360"/>
        <w:rPr>
          <w:rFonts w:ascii="仿宋" w:eastAsia="仿宋" w:hAnsi="仿宋"/>
          <w:color w:val="000000"/>
          <w:kern w:val="2"/>
          <w:sz w:val="28"/>
          <w:szCs w:val="28"/>
        </w:rPr>
      </w:pPr>
      <w:r>
        <w:rPr>
          <w:rFonts w:ascii="仿宋" w:eastAsia="仿宋" w:hAnsi="仿宋" w:hint="eastAsia"/>
          <w:color w:val="000000"/>
          <w:kern w:val="2"/>
          <w:sz w:val="28"/>
          <w:szCs w:val="28"/>
        </w:rPr>
        <w:t xml:space="preserve">    我单位及其现任法定代表人、主要负责人在参加政府采购活动前三年内无行贿犯罪记录，</w:t>
      </w:r>
    </w:p>
    <w:p>
      <w:pPr>
        <w:pStyle w:val="style94"/>
        <w:spacing w:before="0" w:beforeAutospacing="false" w:after="0" w:afterAutospacing="false" w:lineRule="auto" w:line="360"/>
        <w:ind w:firstLine="560" w:firstLineChars="200"/>
        <w:rPr>
          <w:rFonts w:ascii="仿宋" w:eastAsia="仿宋" w:hAnsi="仿宋"/>
          <w:color w:val="000000"/>
          <w:kern w:val="2"/>
          <w:sz w:val="28"/>
          <w:szCs w:val="28"/>
        </w:rPr>
      </w:pPr>
      <w:r>
        <w:rPr>
          <w:rFonts w:ascii="仿宋" w:eastAsia="仿宋" w:hAnsi="仿宋" w:hint="eastAsia"/>
          <w:color w:val="000000"/>
          <w:kern w:val="2"/>
          <w:sz w:val="28"/>
          <w:szCs w:val="28"/>
        </w:rPr>
        <w:t>如违反上述承诺，我单位将按照《中华人民共和国政府采购法》、《中华人民共和国政府采购法实施条例》相关规定接受处罚，并通过媒体予以公布。</w:t>
      </w:r>
    </w:p>
    <w:p>
      <w:pPr>
        <w:pStyle w:val="style94"/>
        <w:spacing w:before="0" w:beforeAutospacing="false" w:after="0" w:afterAutospacing="false" w:lineRule="auto" w:line="360"/>
        <w:rPr>
          <w:rFonts w:ascii="仿宋" w:eastAsia="仿宋" w:hAnsi="仿宋"/>
          <w:color w:val="000000"/>
          <w:kern w:val="2"/>
          <w:sz w:val="28"/>
          <w:szCs w:val="28"/>
        </w:rPr>
      </w:pPr>
      <w:r>
        <w:rPr>
          <w:rFonts w:ascii="仿宋" w:eastAsia="仿宋" w:hAnsi="仿宋" w:hint="eastAsia"/>
          <w:color w:val="000000"/>
          <w:kern w:val="2"/>
          <w:sz w:val="28"/>
          <w:szCs w:val="28"/>
        </w:rPr>
        <w:t xml:space="preserve">     特此承诺。</w:t>
      </w:r>
    </w:p>
    <w:p>
      <w:pPr>
        <w:pStyle w:val="style94"/>
        <w:spacing w:before="0" w:beforeAutospacing="false" w:after="0" w:afterAutospacing="false" w:lineRule="auto" w:line="360"/>
        <w:ind w:firstLine="494" w:firstLineChars="205"/>
        <w:rPr>
          <w:rFonts w:ascii="仿宋" w:cs="仿宋" w:eastAsia="仿宋" w:hAnsi="仿宋"/>
          <w:b/>
          <w:sz w:val="24"/>
          <w:szCs w:val="24"/>
        </w:rPr>
      </w:pPr>
    </w:p>
    <w:p>
      <w:pPr>
        <w:pStyle w:val="style94"/>
        <w:spacing w:before="0" w:beforeAutospacing="false" w:after="0" w:afterAutospacing="false" w:lineRule="auto" w:line="360"/>
        <w:ind w:firstLine="574" w:firstLineChars="205"/>
        <w:rPr>
          <w:rFonts w:ascii="仿宋" w:eastAsia="仿宋" w:hAnsi="仿宋"/>
          <w:color w:val="000000"/>
          <w:kern w:val="2"/>
          <w:sz w:val="28"/>
          <w:szCs w:val="28"/>
        </w:rPr>
      </w:pPr>
    </w:p>
    <w:p>
      <w:pPr>
        <w:pStyle w:val="style94"/>
        <w:spacing w:before="0" w:beforeAutospacing="false" w:after="0" w:afterAutospacing="false" w:lineRule="auto" w:line="360"/>
        <w:ind w:firstLine="574" w:firstLineChars="205"/>
        <w:rPr>
          <w:rFonts w:ascii="仿宋" w:eastAsia="仿宋" w:hAnsi="仿宋"/>
          <w:color w:val="000000"/>
          <w:kern w:val="2"/>
          <w:sz w:val="28"/>
          <w:szCs w:val="28"/>
        </w:rPr>
      </w:pPr>
    </w:p>
    <w:p>
      <w:pPr>
        <w:pStyle w:val="style94"/>
        <w:spacing w:before="0" w:beforeAutospacing="false" w:after="0" w:afterAutospacing="false" w:lineRule="auto" w:line="360"/>
        <w:ind w:firstLine="574" w:firstLineChars="205"/>
        <w:rPr>
          <w:rFonts w:ascii="仿宋" w:eastAsia="仿宋" w:hAnsi="仿宋"/>
          <w:color w:val="000000"/>
          <w:kern w:val="2"/>
          <w:sz w:val="28"/>
          <w:szCs w:val="28"/>
        </w:rPr>
      </w:pPr>
      <w:r>
        <w:rPr>
          <w:rFonts w:ascii="仿宋" w:eastAsia="仿宋" w:hAnsi="仿宋" w:hint="eastAsia"/>
          <w:color w:val="000000"/>
          <w:kern w:val="2"/>
          <w:sz w:val="28"/>
          <w:szCs w:val="28"/>
        </w:rPr>
        <w:t>供应商名称（公章）：</w:t>
      </w:r>
    </w:p>
    <w:p>
      <w:pPr>
        <w:pStyle w:val="style4099"/>
        <w:spacing w:before="36" w:after="36"/>
        <w:ind w:firstLine="560"/>
        <w:rPr>
          <w:rFonts w:ascii="仿宋" w:eastAsia="仿宋" w:hAnsi="仿宋"/>
          <w:color w:val="000000"/>
          <w:kern w:val="2"/>
          <w:szCs w:val="28"/>
        </w:rPr>
      </w:pPr>
      <w:r>
        <w:rPr>
          <w:rFonts w:ascii="仿宋" w:eastAsia="仿宋" w:hAnsi="仿宋" w:hint="eastAsia"/>
          <w:color w:val="000000"/>
          <w:kern w:val="2"/>
          <w:szCs w:val="28"/>
        </w:rPr>
        <w:t>法定代表人/主要负责人（或授权代表）签字：</w:t>
      </w:r>
    </w:p>
    <w:p>
      <w:pPr>
        <w:pStyle w:val="style94"/>
        <w:spacing w:before="0" w:beforeAutospacing="false" w:after="0" w:afterAutospacing="false" w:lineRule="auto" w:line="360"/>
        <w:ind w:firstLine="574" w:firstLineChars="205"/>
        <w:rPr>
          <w:rFonts w:ascii="仿宋" w:eastAsia="仿宋" w:hAnsi="仿宋"/>
          <w:color w:val="000000"/>
          <w:kern w:val="2"/>
          <w:sz w:val="28"/>
          <w:szCs w:val="28"/>
        </w:rPr>
      </w:pPr>
      <w:r>
        <w:rPr>
          <w:rFonts w:ascii="仿宋" w:eastAsia="仿宋" w:hAnsi="仿宋" w:hint="eastAsia"/>
          <w:color w:val="000000"/>
          <w:kern w:val="2"/>
          <w:sz w:val="28"/>
          <w:szCs w:val="28"/>
        </w:rPr>
        <w:t>日    期：    年   月   日</w:t>
      </w:r>
    </w:p>
    <w:p>
      <w:pPr>
        <w:pStyle w:val="style0"/>
        <w:jc w:val="center"/>
        <w:rPr>
          <w:rFonts w:ascii="仿宋" w:eastAsia="仿宋" w:hAnsi="仿宋"/>
          <w:b/>
          <w:bCs/>
          <w:sz w:val="44"/>
          <w:szCs w:val="44"/>
        </w:rPr>
      </w:pPr>
    </w:p>
    <w:p>
      <w:pPr>
        <w:pStyle w:val="style0"/>
        <w:ind w:firstLine="560"/>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3"/>
        <w:spacing w:lineRule="auto" w:line="480"/>
        <w:jc w:val="both"/>
        <w:rPr>
          <w:rFonts w:ascii="仿宋" w:eastAsia="仿宋" w:hAnsi="仿宋"/>
          <w:b w:val="false"/>
          <w:bCs w:val="false"/>
          <w:sz w:val="28"/>
          <w:szCs w:val="36"/>
        </w:rPr>
      </w:pPr>
    </w:p>
    <w:p>
      <w:pPr>
        <w:pStyle w:val="style0"/>
        <w:rPr>
          <w:rFonts w:ascii="仿宋" w:eastAsia="仿宋" w:hAnsi="仿宋"/>
        </w:rPr>
      </w:pPr>
    </w:p>
    <w:p>
      <w:pPr>
        <w:pStyle w:val="style0"/>
        <w:widowControl/>
        <w:spacing w:lineRule="auto" w:line="240"/>
        <w:rPr>
          <w:rFonts w:ascii="仿宋" w:eastAsia="仿宋" w:hAnsi="仿宋"/>
        </w:rPr>
      </w:pPr>
      <w:r>
        <w:rPr>
          <w:rFonts w:ascii="仿宋" w:eastAsia="仿宋" w:hAnsi="仿宋"/>
        </w:rPr>
        <w:br w:type="page"/>
      </w:r>
    </w:p>
    <w:p>
      <w:pPr>
        <w:pStyle w:val="style66"/>
        <w:rPr>
          <w:rFonts w:ascii="仿宋" w:eastAsia="仿宋" w:hAnsi="仿宋"/>
        </w:rPr>
      </w:pPr>
    </w:p>
    <w:p>
      <w:pPr>
        <w:pStyle w:val="style3"/>
        <w:spacing w:lineRule="auto" w:line="480"/>
        <w:jc w:val="center"/>
        <w:rPr>
          <w:rFonts w:ascii="仿宋" w:eastAsia="仿宋" w:hAnsi="仿宋"/>
          <w:sz w:val="32"/>
        </w:rPr>
      </w:pPr>
      <w:r>
        <w:rPr>
          <w:rFonts w:ascii="仿宋" w:eastAsia="仿宋" w:hAnsi="仿宋" w:hint="eastAsia"/>
          <w:sz w:val="32"/>
        </w:rPr>
        <w:t>经营活动中没有重大违法违规记录的承诺函（仅供参考）</w:t>
      </w:r>
    </w:p>
    <w:p>
      <w:pPr>
        <w:pStyle w:val="style0"/>
        <w:widowControl/>
        <w:spacing w:lineRule="auto" w:line="480"/>
        <w:ind w:firstLine="140" w:firstLineChars="50"/>
        <w:outlineLvl w:val="1"/>
        <w:rPr>
          <w:rFonts w:ascii="仿宋" w:eastAsia="仿宋" w:hAnsi="仿宋"/>
          <w:color w:val="000000"/>
          <w:sz w:val="28"/>
          <w:szCs w:val="28"/>
        </w:rPr>
      </w:pPr>
      <w:r>
        <w:rPr>
          <w:rFonts w:ascii="仿宋" w:eastAsia="仿宋" w:hAnsi="仿宋" w:hint="eastAsia"/>
          <w:color w:val="000000"/>
          <w:sz w:val="28"/>
          <w:szCs w:val="28"/>
        </w:rPr>
        <w:t>四川鹏宸项目管理有限公司：</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 xml:space="preserve"> 我单位现参与</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项目（项目编号：</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），并作出如下承诺： </w:t>
      </w:r>
    </w:p>
    <w:p>
      <w:pPr>
        <w:pStyle w:val="style0"/>
        <w:ind w:firstLine="700" w:firstLineChars="250"/>
        <w:rPr>
          <w:rFonts w:ascii="仿宋" w:eastAsia="仿宋" w:hAnsi="仿宋"/>
          <w:color w:val="000000"/>
          <w:sz w:val="28"/>
          <w:szCs w:val="28"/>
        </w:rPr>
      </w:pPr>
      <w:r>
        <w:rPr>
          <w:rFonts w:ascii="仿宋" w:eastAsia="仿宋" w:hAnsi="仿宋" w:hint="eastAsia"/>
          <w:color w:val="000000"/>
          <w:sz w:val="28"/>
          <w:szCs w:val="28"/>
        </w:rPr>
        <w:t xml:space="preserve">我单位在参加本次采购活动前三年内，经营活动中没有重大违法违规记录。如违反上述承诺，我单位将按照 《中华人民共和国政府采购法》、《中华人民共和国政府采购法实施条例》相关规定接受处 罚，并通过媒体予以公布。 </w:t>
      </w:r>
    </w:p>
    <w:p>
      <w:pPr>
        <w:pStyle w:val="style0"/>
        <w:ind w:firstLine="700" w:firstLineChars="250"/>
        <w:rPr>
          <w:rFonts w:ascii="仿宋" w:eastAsia="仿宋" w:hAnsi="仿宋"/>
          <w:color w:val="000000"/>
          <w:sz w:val="28"/>
          <w:szCs w:val="28"/>
        </w:rPr>
      </w:pPr>
      <w:r>
        <w:rPr>
          <w:rFonts w:ascii="仿宋" w:eastAsia="仿宋" w:hAnsi="仿宋" w:hint="eastAsia"/>
          <w:color w:val="000000"/>
          <w:sz w:val="28"/>
          <w:szCs w:val="28"/>
        </w:rPr>
        <w:t xml:space="preserve">特此承诺。 </w:t>
      </w:r>
    </w:p>
    <w:p>
      <w:pPr>
        <w:pStyle w:val="style0"/>
        <w:ind w:firstLine="700" w:firstLineChars="250"/>
        <w:rPr>
          <w:rFonts w:ascii="仿宋" w:eastAsia="仿宋" w:hAnsi="仿宋"/>
          <w:color w:val="000000"/>
          <w:sz w:val="28"/>
          <w:szCs w:val="28"/>
        </w:rPr>
      </w:pPr>
    </w:p>
    <w:p>
      <w:pPr>
        <w:pStyle w:val="style0"/>
        <w:ind w:firstLine="700" w:firstLineChars="250"/>
        <w:rPr>
          <w:rFonts w:ascii="仿宋" w:eastAsia="仿宋" w:hAnsi="仿宋"/>
          <w:color w:val="000000"/>
          <w:sz w:val="28"/>
          <w:szCs w:val="28"/>
        </w:rPr>
      </w:pPr>
    </w:p>
    <w:p>
      <w:pPr>
        <w:pStyle w:val="style66"/>
        <w:rPr>
          <w:rFonts w:ascii="仿宋" w:eastAsia="仿宋" w:hAnsi="仿宋"/>
        </w:rPr>
      </w:pPr>
    </w:p>
    <w:p>
      <w:pPr>
        <w:pStyle w:val="style0"/>
        <w:widowControl/>
        <w:spacing w:lineRule="auto" w:line="480"/>
        <w:ind w:firstLine="560" w:firstLineChars="200"/>
        <w:outlineLvl w:val="1"/>
        <w:rPr>
          <w:rFonts w:ascii="仿宋" w:eastAsia="仿宋" w:hAnsi="仿宋"/>
          <w:color w:val="000000"/>
          <w:sz w:val="28"/>
          <w:szCs w:val="28"/>
        </w:rPr>
      </w:pPr>
      <w:r>
        <w:rPr>
          <w:rFonts w:ascii="仿宋" w:eastAsia="仿宋" w:hAnsi="仿宋" w:hint="eastAsia"/>
          <w:color w:val="000000"/>
          <w:sz w:val="28"/>
          <w:szCs w:val="28"/>
        </w:rPr>
        <w:t xml:space="preserve">供应商名称（盖章）： </w:t>
      </w:r>
    </w:p>
    <w:p>
      <w:pPr>
        <w:pStyle w:val="style0"/>
        <w:widowControl/>
        <w:spacing w:lineRule="auto" w:line="480"/>
        <w:ind w:firstLine="560" w:firstLineChars="200"/>
        <w:outlineLvl w:val="1"/>
        <w:rPr>
          <w:rFonts w:ascii="仿宋" w:eastAsia="仿宋" w:hAnsi="仿宋"/>
          <w:color w:val="000000"/>
          <w:sz w:val="28"/>
          <w:szCs w:val="28"/>
        </w:rPr>
      </w:pPr>
      <w:r>
        <w:rPr>
          <w:rFonts w:ascii="仿宋" w:eastAsia="仿宋" w:hAnsi="仿宋" w:hint="eastAsia"/>
          <w:color w:val="000000"/>
          <w:sz w:val="28"/>
          <w:szCs w:val="28"/>
        </w:rPr>
        <w:t>法定代表人或授权代表（签字）：</w:t>
      </w:r>
    </w:p>
    <w:p>
      <w:pPr>
        <w:pStyle w:val="style0"/>
        <w:widowControl/>
        <w:spacing w:lineRule="auto" w:line="480"/>
        <w:ind w:firstLine="560" w:firstLineChars="200"/>
        <w:outlineLvl w:val="1"/>
        <w:rPr>
          <w:rFonts w:ascii="仿宋" w:eastAsia="仿宋" w:hAnsi="仿宋"/>
          <w:color w:val="000000"/>
          <w:sz w:val="28"/>
          <w:szCs w:val="28"/>
        </w:rPr>
      </w:pPr>
      <w:r>
        <w:rPr>
          <w:rFonts w:ascii="仿宋" w:eastAsia="仿宋" w:hAnsi="仿宋" w:hint="eastAsia"/>
          <w:color w:val="000000"/>
          <w:sz w:val="28"/>
          <w:szCs w:val="28"/>
        </w:rPr>
        <w:t>日期：年   月   日</w:t>
      </w:r>
    </w:p>
    <w:p>
      <w:pPr>
        <w:pStyle w:val="style66"/>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66"/>
        <w:rPr>
          <w:rFonts w:ascii="仿宋" w:eastAsia="仿宋" w:hAnsi="仿宋"/>
          <w:sz w:val="28"/>
          <w:szCs w:val="36"/>
        </w:rPr>
      </w:pPr>
    </w:p>
    <w:p>
      <w:pPr>
        <w:pStyle w:val="style0"/>
        <w:rPr>
          <w:rFonts w:ascii="仿宋" w:eastAsia="仿宋" w:hAnsi="仿宋"/>
          <w:sz w:val="28"/>
          <w:szCs w:val="36"/>
        </w:rPr>
      </w:pPr>
    </w:p>
    <w:p>
      <w:pPr>
        <w:pStyle w:val="style0"/>
        <w:rPr>
          <w:rFonts w:ascii="仿宋" w:eastAsia="仿宋" w:hAnsi="仿宋"/>
          <w:b/>
          <w:bCs/>
          <w:sz w:val="32"/>
          <w:szCs w:val="32"/>
        </w:rPr>
      </w:pPr>
    </w:p>
    <w:p>
      <w:pPr>
        <w:pStyle w:val="style0"/>
        <w:jc w:val="center"/>
        <w:rPr>
          <w:rFonts w:ascii="仿宋" w:eastAsia="仿宋" w:hAnsi="仿宋"/>
          <w:b/>
          <w:bCs/>
          <w:sz w:val="32"/>
          <w:szCs w:val="32"/>
        </w:rPr>
      </w:pPr>
      <w:r>
        <w:rPr>
          <w:rFonts w:ascii="仿宋" w:eastAsia="仿宋" w:hAnsi="仿宋" w:hint="eastAsia"/>
          <w:b/>
          <w:bCs/>
          <w:sz w:val="32"/>
          <w:szCs w:val="32"/>
        </w:rPr>
        <w:t>依法缴纳税收和社会保障资金承诺函</w:t>
      </w:r>
    </w:p>
    <w:p>
      <w:pPr>
        <w:pStyle w:val="style0"/>
        <w:ind w:firstLine="560"/>
        <w:rPr>
          <w:rFonts w:ascii="仿宋" w:eastAsia="仿宋" w:hAnsi="仿宋"/>
          <w:sz w:val="28"/>
          <w:szCs w:val="36"/>
        </w:rPr>
      </w:pP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致：四川鹏宸项目管理有限公司</w:t>
      </w:r>
    </w:p>
    <w:p>
      <w:pPr>
        <w:pStyle w:val="style66"/>
        <w:spacing w:lineRule="auto" w:line="480"/>
        <w:ind w:firstLine="560" w:firstLineChars="200"/>
        <w:rPr>
          <w:rFonts w:ascii="仿宋" w:eastAsia="仿宋" w:hAnsi="仿宋"/>
          <w:color w:val="000000"/>
          <w:sz w:val="28"/>
          <w:szCs w:val="28"/>
        </w:rPr>
      </w:pPr>
      <w:r>
        <w:rPr>
          <w:rFonts w:ascii="仿宋" w:eastAsia="仿宋" w:hAnsi="仿宋" w:hint="eastAsia"/>
          <w:color w:val="000000"/>
          <w:sz w:val="28"/>
          <w:szCs w:val="28"/>
        </w:rPr>
        <w:t>我单位现参与项目</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（项目编号：</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），并作出如下承诺：</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我单位在经营活动遵守社保和税收法规政策，依法缴纳税收和社会保险，愿意依法接收相关检查验证。如违反上述承诺，我单位将按照《中华人民共和国政府采购法》、《中华人民共和国政府采购法实施条例》相关规定接受处罚，并通过媒体予以公布。</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特此承诺。</w:t>
      </w:r>
    </w:p>
    <w:p>
      <w:pPr>
        <w:pStyle w:val="style66"/>
        <w:spacing w:lineRule="auto" w:line="480"/>
        <w:rPr>
          <w:rFonts w:ascii="仿宋" w:eastAsia="仿宋" w:hAnsi="仿宋"/>
          <w:color w:val="000000"/>
          <w:sz w:val="28"/>
          <w:szCs w:val="28"/>
        </w:rPr>
      </w:pP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供应商名称（公章）：</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法定代表人或授权代表（签字或加盖个人名章）：</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日期：    年   月   日</w:t>
      </w:r>
    </w:p>
    <w:p>
      <w:pPr>
        <w:pStyle w:val="style3"/>
        <w:ind w:firstLine="482"/>
        <w:jc w:val="center"/>
        <w:rPr>
          <w:rFonts w:ascii="仿宋" w:eastAsia="仿宋" w:hAnsi="仿宋"/>
          <w:b w:val="false"/>
          <w:bCs w:val="false"/>
          <w:color w:val="000000"/>
          <w:sz w:val="28"/>
          <w:szCs w:val="28"/>
        </w:rPr>
      </w:pPr>
    </w:p>
    <w:p>
      <w:pPr>
        <w:pStyle w:val="style3"/>
        <w:ind w:firstLine="482"/>
        <w:jc w:val="center"/>
        <w:rPr>
          <w:rFonts w:ascii="仿宋" w:eastAsia="仿宋" w:hAnsi="仿宋"/>
          <w:sz w:val="32"/>
        </w:rPr>
      </w:pPr>
    </w:p>
    <w:p>
      <w:pPr>
        <w:pStyle w:val="style3"/>
        <w:ind w:firstLine="482"/>
        <w:jc w:val="center"/>
        <w:rPr>
          <w:rFonts w:ascii="仿宋" w:eastAsia="仿宋" w:hAnsi="仿宋"/>
          <w:sz w:val="32"/>
        </w:rPr>
      </w:pPr>
    </w:p>
    <w:p>
      <w:pPr>
        <w:pStyle w:val="style3"/>
        <w:ind w:firstLine="482"/>
        <w:jc w:val="center"/>
        <w:rPr>
          <w:rFonts w:ascii="仿宋" w:eastAsia="仿宋" w:hAnsi="仿宋"/>
          <w:sz w:val="32"/>
        </w:rPr>
      </w:pPr>
    </w:p>
    <w:p>
      <w:pPr>
        <w:pStyle w:val="style3"/>
        <w:rPr>
          <w:rFonts w:ascii="仿宋" w:eastAsia="仿宋" w:hAnsi="仿宋"/>
          <w:sz w:val="32"/>
        </w:rPr>
      </w:pPr>
    </w:p>
    <w:p>
      <w:pPr>
        <w:pStyle w:val="style0"/>
        <w:rPr>
          <w:rFonts w:ascii="仿宋" w:eastAsia="仿宋" w:hAnsi="仿宋"/>
        </w:rPr>
      </w:pPr>
    </w:p>
    <w:p>
      <w:pPr>
        <w:pStyle w:val="style0"/>
        <w:rPr>
          <w:rFonts w:ascii="仿宋" w:eastAsia="仿宋" w:hAnsi="仿宋"/>
        </w:rPr>
      </w:pPr>
    </w:p>
    <w:p>
      <w:pPr>
        <w:pStyle w:val="style3"/>
        <w:ind w:firstLine="482"/>
        <w:jc w:val="center"/>
        <w:rPr>
          <w:rFonts w:ascii="仿宋" w:eastAsia="仿宋" w:hAnsi="仿宋"/>
          <w:sz w:val="32"/>
        </w:rPr>
      </w:pPr>
      <w:r>
        <w:rPr>
          <w:rFonts w:ascii="仿宋" w:eastAsia="仿宋" w:hAnsi="仿宋" w:hint="eastAsia"/>
          <w:sz w:val="32"/>
        </w:rPr>
        <w:t>具有履行合同所必需的设备和专业技术能力的承诺函</w:t>
      </w:r>
    </w:p>
    <w:p>
      <w:pPr>
        <w:pStyle w:val="style0"/>
        <w:spacing w:lineRule="auto" w:line="360"/>
        <w:ind w:firstLine="480"/>
        <w:rPr>
          <w:rFonts w:ascii="仿宋" w:eastAsia="仿宋" w:hAnsi="仿宋"/>
        </w:rPr>
      </w:pP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四川鹏宸项目管理有限公司：</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 xml:space="preserve">      我单位现参与你公司组织的 </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项目（项目编号：</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）政府采活动，现向你们作出如下承诺：</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 xml:space="preserve">     我单位在参加本次政府采购活动中，具备履行本次采购合同所必需的设备和专业技术能力。愿意接受采购人和有关监督机关到我单位检查验证。如违反上述承诺，我单位愿意自觉按照《中华人民共和国政府采购法》、《中华人民共和国政府采购法实施条例》相关规定接受处罚，并通过媒体予以公布。</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 xml:space="preserve">     特此承诺。</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 xml:space="preserve">                              </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供应商名称（公章）：</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法定代表人或授权代表（签字或加盖个人名章）：</w:t>
      </w:r>
    </w:p>
    <w:p>
      <w:pPr>
        <w:pStyle w:val="style66"/>
        <w:spacing w:lineRule="auto" w:line="480"/>
        <w:rPr>
          <w:rFonts w:ascii="仿宋" w:eastAsia="仿宋" w:hAnsi="仿宋"/>
          <w:color w:val="000000"/>
          <w:sz w:val="28"/>
          <w:szCs w:val="28"/>
        </w:rPr>
      </w:pPr>
      <w:r>
        <w:rPr>
          <w:rFonts w:ascii="仿宋" w:eastAsia="仿宋" w:hAnsi="仿宋" w:hint="eastAsia"/>
          <w:color w:val="000000"/>
          <w:sz w:val="28"/>
          <w:szCs w:val="28"/>
        </w:rPr>
        <w:t>日</w:t>
      </w:r>
      <w:r>
        <w:rPr>
          <w:rFonts w:ascii="仿宋" w:eastAsia="仿宋" w:hAnsi="仿宋"/>
          <w:color w:val="000000"/>
          <w:sz w:val="28"/>
          <w:szCs w:val="28"/>
        </w:rPr>
        <w:t xml:space="preserve">    </w:t>
      </w:r>
      <w:r>
        <w:rPr>
          <w:rFonts w:ascii="仿宋" w:eastAsia="仿宋" w:hAnsi="仿宋" w:hint="eastAsia"/>
          <w:color w:val="000000"/>
          <w:sz w:val="28"/>
          <w:szCs w:val="28"/>
        </w:rPr>
        <w:t>期：    年   月   日</w:t>
      </w:r>
    </w:p>
    <w:p>
      <w:pPr>
        <w:pStyle w:val="style0"/>
        <w:rPr>
          <w:rFonts w:ascii="仿宋" w:eastAsia="仿宋" w:hAnsi="仿宋"/>
          <w:b/>
          <w:color w:val="000000"/>
          <w:sz w:val="32"/>
          <w:szCs w:val="32"/>
        </w:rPr>
      </w:pPr>
    </w:p>
    <w:p>
      <w:pPr>
        <w:pStyle w:val="style0"/>
        <w:rPr>
          <w:rFonts w:ascii="仿宋" w:eastAsia="仿宋" w:hAnsi="仿宋"/>
          <w:b/>
          <w:color w:val="000000"/>
          <w:sz w:val="32"/>
          <w:szCs w:val="32"/>
        </w:rPr>
      </w:pPr>
    </w:p>
    <w:p>
      <w:pPr>
        <w:pStyle w:val="style0"/>
        <w:jc w:val="center"/>
        <w:rPr>
          <w:rFonts w:ascii="仿宋" w:eastAsia="仿宋" w:hAnsi="仿宋"/>
          <w:b/>
          <w:bCs/>
          <w:sz w:val="44"/>
          <w:szCs w:val="44"/>
        </w:rPr>
      </w:pPr>
    </w:p>
    <w:p>
      <w:pPr>
        <w:pStyle w:val="style0"/>
        <w:jc w:val="center"/>
        <w:rPr>
          <w:rFonts w:ascii="仿宋" w:eastAsia="仿宋" w:hAnsi="仿宋"/>
          <w:b/>
          <w:bCs/>
          <w:sz w:val="44"/>
          <w:szCs w:val="44"/>
        </w:rPr>
      </w:pPr>
    </w:p>
    <w:p>
      <w:pPr>
        <w:pStyle w:val="style0"/>
        <w:widowControl/>
        <w:spacing w:lineRule="auto" w:line="240"/>
        <w:rPr>
          <w:rFonts w:ascii="仿宋" w:eastAsia="仿宋" w:hAnsi="仿宋"/>
          <w:b/>
          <w:bCs/>
          <w:sz w:val="32"/>
          <w:szCs w:val="32"/>
        </w:rPr>
      </w:pPr>
      <w:r>
        <w:rPr>
          <w:rFonts w:ascii="仿宋" w:eastAsia="仿宋" w:hAnsi="仿宋"/>
          <w:b/>
          <w:bCs/>
          <w:sz w:val="32"/>
          <w:szCs w:val="32"/>
        </w:rPr>
        <w:br w:type="page"/>
      </w:r>
    </w:p>
    <w:p>
      <w:pPr>
        <w:pStyle w:val="style0"/>
        <w:jc w:val="center"/>
        <w:rPr>
          <w:rFonts w:ascii="仿宋" w:eastAsia="仿宋" w:hAnsi="仿宋"/>
          <w:b/>
          <w:bCs/>
          <w:sz w:val="32"/>
          <w:szCs w:val="32"/>
        </w:rPr>
      </w:pPr>
      <w:r>
        <w:rPr>
          <w:rFonts w:ascii="仿宋" w:eastAsia="仿宋" w:hAnsi="仿宋" w:hint="eastAsia"/>
          <w:b/>
          <w:bCs/>
          <w:sz w:val="32"/>
          <w:szCs w:val="32"/>
        </w:rPr>
        <w:t>供应商基本情况表</w:t>
      </w:r>
    </w:p>
    <w:p>
      <w:pPr>
        <w:pStyle w:val="style31"/>
        <w:pBdr>
          <w:bottom w:val="none" w:sz="0" w:space="0" w:color="auto"/>
        </w:pBdr>
        <w:tabs>
          <w:tab w:val="clear" w:pos="4153"/>
          <w:tab w:val="clear" w:pos="8306"/>
        </w:tabs>
        <w:snapToGrid/>
        <w:ind w:firstLine="480"/>
        <w:jc w:val="both"/>
        <w:rPr>
          <w:rFonts w:ascii="仿宋" w:eastAsia="仿宋" w:hAnsi="仿宋"/>
          <w:color w:val="000000"/>
          <w:sz w:val="24"/>
          <w:szCs w:val="24"/>
        </w:rPr>
      </w:pPr>
      <w:r>
        <w:rPr>
          <w:rFonts w:ascii="仿宋" w:eastAsia="仿宋" w:hAnsi="仿宋" w:hint="eastAsia"/>
          <w:color w:val="000000"/>
          <w:sz w:val="24"/>
          <w:szCs w:val="24"/>
        </w:rPr>
        <w:t xml:space="preserve">项目名称： </w:t>
      </w:r>
    </w:p>
    <w:p>
      <w:pPr>
        <w:pStyle w:val="style31"/>
        <w:pBdr>
          <w:bottom w:val="none" w:sz="0" w:space="0" w:color="auto"/>
        </w:pBdr>
        <w:tabs>
          <w:tab w:val="clear" w:pos="4153"/>
          <w:tab w:val="clear" w:pos="8306"/>
        </w:tabs>
        <w:snapToGrid/>
        <w:ind w:firstLine="480"/>
        <w:jc w:val="both"/>
        <w:rPr>
          <w:rFonts w:ascii="仿宋" w:eastAsia="仿宋" w:hAnsi="仿宋"/>
          <w:color w:val="000000"/>
          <w:sz w:val="24"/>
          <w:szCs w:val="24"/>
        </w:rPr>
      </w:pPr>
      <w:r>
        <w:rPr>
          <w:rFonts w:ascii="仿宋" w:eastAsia="仿宋" w:hAnsi="仿宋" w:hint="eastAsia"/>
          <w:color w:val="000000"/>
          <w:sz w:val="24"/>
          <w:szCs w:val="24"/>
        </w:rPr>
        <w:t>项目编号：</w:t>
      </w:r>
    </w:p>
    <w:tbl>
      <w:tblPr>
        <w:tblStyle w:val="style105"/>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1134"/>
        <w:gridCol w:w="40"/>
        <w:gridCol w:w="1440"/>
        <w:gridCol w:w="1260"/>
        <w:gridCol w:w="420"/>
        <w:gridCol w:w="480"/>
        <w:gridCol w:w="45"/>
        <w:gridCol w:w="1155"/>
        <w:gridCol w:w="60"/>
        <w:gridCol w:w="61"/>
        <w:gridCol w:w="1276"/>
      </w:tblGrid>
      <w:tr>
        <w:trPr>
          <w:trHeight w:val="610"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供应商名称</w:t>
            </w:r>
          </w:p>
        </w:tc>
        <w:tc>
          <w:tcPr>
            <w:tcW w:w="7371" w:type="dxa"/>
            <w:gridSpan w:val="11"/>
            <w:tcBorders/>
            <w:vAlign w:val="center"/>
          </w:tcPr>
          <w:p>
            <w:pPr>
              <w:pStyle w:val="style0"/>
              <w:ind w:firstLine="480"/>
              <w:jc w:val="center"/>
              <w:rPr>
                <w:rFonts w:ascii="仿宋" w:cs="Arial" w:eastAsia="仿宋" w:hAnsi="仿宋"/>
                <w:bCs/>
                <w:color w:val="000000"/>
                <w:szCs w:val="21"/>
              </w:rPr>
            </w:pPr>
          </w:p>
        </w:tc>
      </w:tr>
      <w:tr>
        <w:tblPrEx/>
        <w:trPr>
          <w:trHeight w:val="618"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注册地址</w:t>
            </w:r>
          </w:p>
        </w:tc>
        <w:tc>
          <w:tcPr>
            <w:tcW w:w="4774" w:type="dxa"/>
            <w:gridSpan w:val="6"/>
            <w:tcBorders/>
            <w:vAlign w:val="center"/>
          </w:tcPr>
          <w:p>
            <w:pPr>
              <w:pStyle w:val="style0"/>
              <w:ind w:firstLine="480"/>
              <w:jc w:val="center"/>
              <w:rPr>
                <w:rFonts w:ascii="仿宋" w:cs="Arial" w:eastAsia="仿宋" w:hAnsi="仿宋"/>
                <w:bCs/>
                <w:color w:val="000000"/>
                <w:szCs w:val="21"/>
              </w:rPr>
            </w:pPr>
          </w:p>
        </w:tc>
        <w:tc>
          <w:tcPr>
            <w:tcW w:w="1260"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邮政编码</w:t>
            </w:r>
          </w:p>
        </w:tc>
        <w:tc>
          <w:tcPr>
            <w:tcW w:w="1337" w:type="dxa"/>
            <w:gridSpan w:val="2"/>
            <w:tcBorders/>
            <w:vAlign w:val="center"/>
          </w:tcPr>
          <w:p>
            <w:pPr>
              <w:pStyle w:val="style0"/>
              <w:ind w:firstLine="480"/>
              <w:jc w:val="center"/>
              <w:rPr>
                <w:rFonts w:ascii="仿宋" w:cs="Arial" w:eastAsia="仿宋" w:hAnsi="仿宋"/>
                <w:bCs/>
                <w:color w:val="000000"/>
                <w:szCs w:val="21"/>
              </w:rPr>
            </w:pPr>
          </w:p>
        </w:tc>
      </w:tr>
      <w:tr>
        <w:tblPrEx/>
        <w:trPr>
          <w:trHeight w:val="612" w:hRule="atLeast"/>
        </w:trPr>
        <w:tc>
          <w:tcPr>
            <w:tcW w:w="1526" w:type="dxa"/>
            <w:vMerge w:val="restart"/>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联系方式</w:t>
            </w:r>
          </w:p>
        </w:tc>
        <w:tc>
          <w:tcPr>
            <w:tcW w:w="1174" w:type="dxa"/>
            <w:gridSpan w:val="2"/>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联系人</w:t>
            </w:r>
          </w:p>
        </w:tc>
        <w:tc>
          <w:tcPr>
            <w:tcW w:w="3600" w:type="dxa"/>
            <w:gridSpan w:val="4"/>
            <w:tcBorders/>
            <w:vAlign w:val="center"/>
          </w:tcPr>
          <w:p>
            <w:pPr>
              <w:pStyle w:val="style0"/>
              <w:ind w:firstLine="480"/>
              <w:jc w:val="center"/>
              <w:rPr>
                <w:rFonts w:ascii="仿宋" w:cs="Arial" w:eastAsia="仿宋" w:hAnsi="仿宋"/>
                <w:bCs/>
                <w:color w:val="000000"/>
                <w:szCs w:val="21"/>
              </w:rPr>
            </w:pPr>
          </w:p>
        </w:tc>
        <w:tc>
          <w:tcPr>
            <w:tcW w:w="1260"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联系电话</w:t>
            </w:r>
          </w:p>
        </w:tc>
        <w:tc>
          <w:tcPr>
            <w:tcW w:w="1337" w:type="dxa"/>
            <w:gridSpan w:val="2"/>
            <w:tcBorders/>
            <w:vAlign w:val="center"/>
          </w:tcPr>
          <w:p>
            <w:pPr>
              <w:pStyle w:val="style0"/>
              <w:ind w:firstLine="480"/>
              <w:jc w:val="center"/>
              <w:rPr>
                <w:rFonts w:ascii="仿宋" w:cs="Arial" w:eastAsia="仿宋" w:hAnsi="仿宋"/>
                <w:bCs/>
                <w:color w:val="000000"/>
                <w:szCs w:val="21"/>
              </w:rPr>
            </w:pPr>
          </w:p>
        </w:tc>
      </w:tr>
      <w:tr>
        <w:tblPrEx/>
        <w:trPr>
          <w:trHeight w:val="688" w:hRule="atLeast"/>
        </w:trPr>
        <w:tc>
          <w:tcPr>
            <w:tcW w:w="1526" w:type="dxa"/>
            <w:vMerge w:val="continue"/>
            <w:tcBorders/>
            <w:vAlign w:val="center"/>
          </w:tcPr>
          <w:p>
            <w:pPr>
              <w:pStyle w:val="style0"/>
              <w:ind w:firstLine="480"/>
              <w:jc w:val="center"/>
              <w:rPr>
                <w:rFonts w:ascii="仿宋" w:cs="Arial" w:eastAsia="仿宋" w:hAnsi="仿宋"/>
                <w:bCs/>
                <w:color w:val="000000"/>
                <w:szCs w:val="21"/>
              </w:rPr>
            </w:pPr>
          </w:p>
        </w:tc>
        <w:tc>
          <w:tcPr>
            <w:tcW w:w="1174" w:type="dxa"/>
            <w:gridSpan w:val="2"/>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传真</w:t>
            </w:r>
          </w:p>
        </w:tc>
        <w:tc>
          <w:tcPr>
            <w:tcW w:w="3600" w:type="dxa"/>
            <w:gridSpan w:val="4"/>
            <w:tcBorders/>
            <w:vAlign w:val="center"/>
          </w:tcPr>
          <w:p>
            <w:pPr>
              <w:pStyle w:val="style0"/>
              <w:ind w:firstLine="480"/>
              <w:jc w:val="center"/>
              <w:rPr>
                <w:rFonts w:ascii="仿宋" w:cs="Arial" w:eastAsia="仿宋" w:hAnsi="仿宋"/>
                <w:bCs/>
                <w:color w:val="000000"/>
                <w:szCs w:val="21"/>
              </w:rPr>
            </w:pPr>
          </w:p>
        </w:tc>
        <w:tc>
          <w:tcPr>
            <w:tcW w:w="1260" w:type="dxa"/>
            <w:gridSpan w:val="3"/>
            <w:tcBorders/>
            <w:vAlign w:val="center"/>
          </w:tcPr>
          <w:p>
            <w:pPr>
              <w:pStyle w:val="style0"/>
              <w:ind w:firstLine="199" w:firstLineChars="83"/>
              <w:rPr>
                <w:rFonts w:ascii="仿宋" w:cs="Arial" w:eastAsia="仿宋" w:hAnsi="仿宋"/>
                <w:bCs/>
                <w:color w:val="000000"/>
                <w:szCs w:val="21"/>
              </w:rPr>
            </w:pPr>
            <w:r>
              <w:rPr>
                <w:rFonts w:ascii="仿宋" w:cs="Arial" w:eastAsia="仿宋" w:hAnsi="仿宋" w:hint="eastAsia"/>
                <w:bCs/>
                <w:color w:val="000000"/>
                <w:szCs w:val="21"/>
              </w:rPr>
              <w:t>网址</w:t>
            </w:r>
          </w:p>
        </w:tc>
        <w:tc>
          <w:tcPr>
            <w:tcW w:w="1337" w:type="dxa"/>
            <w:gridSpan w:val="2"/>
            <w:tcBorders/>
            <w:vAlign w:val="center"/>
          </w:tcPr>
          <w:p>
            <w:pPr>
              <w:pStyle w:val="style0"/>
              <w:ind w:firstLine="480"/>
              <w:jc w:val="center"/>
              <w:rPr>
                <w:rFonts w:ascii="仿宋" w:cs="Arial" w:eastAsia="仿宋" w:hAnsi="仿宋"/>
                <w:bCs/>
                <w:color w:val="000000"/>
                <w:szCs w:val="21"/>
              </w:rPr>
            </w:pPr>
          </w:p>
        </w:tc>
      </w:tr>
      <w:tr>
        <w:tblPrEx/>
        <w:trPr>
          <w:trHeight w:val="545"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组织结构</w:t>
            </w:r>
          </w:p>
        </w:tc>
        <w:tc>
          <w:tcPr>
            <w:tcW w:w="7371" w:type="dxa"/>
            <w:gridSpan w:val="11"/>
            <w:tcBorders/>
            <w:vAlign w:val="center"/>
          </w:tcPr>
          <w:p>
            <w:pPr>
              <w:pStyle w:val="style0"/>
              <w:ind w:firstLine="480"/>
              <w:jc w:val="center"/>
              <w:rPr>
                <w:rFonts w:ascii="仿宋" w:cs="Arial" w:eastAsia="仿宋" w:hAnsi="仿宋"/>
                <w:bCs/>
                <w:color w:val="000000"/>
                <w:szCs w:val="21"/>
              </w:rPr>
            </w:pPr>
          </w:p>
        </w:tc>
      </w:tr>
      <w:tr>
        <w:tblPrEx/>
        <w:trPr>
          <w:trHeight w:val="453"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法定代表人</w:t>
            </w:r>
          </w:p>
        </w:tc>
        <w:tc>
          <w:tcPr>
            <w:tcW w:w="1134"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姓名</w:t>
            </w:r>
          </w:p>
        </w:tc>
        <w:tc>
          <w:tcPr>
            <w:tcW w:w="1480" w:type="dxa"/>
            <w:gridSpan w:val="2"/>
            <w:tcBorders/>
            <w:vAlign w:val="center"/>
          </w:tcPr>
          <w:p>
            <w:pPr>
              <w:pStyle w:val="style0"/>
              <w:ind w:firstLine="480"/>
              <w:jc w:val="center"/>
              <w:rPr>
                <w:rFonts w:ascii="仿宋" w:cs="Arial" w:eastAsia="仿宋" w:hAnsi="仿宋"/>
                <w:bCs/>
                <w:color w:val="000000"/>
                <w:szCs w:val="21"/>
              </w:rPr>
            </w:pPr>
          </w:p>
        </w:tc>
        <w:tc>
          <w:tcPr>
            <w:tcW w:w="1260"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技术职称</w:t>
            </w:r>
          </w:p>
        </w:tc>
        <w:tc>
          <w:tcPr>
            <w:tcW w:w="945" w:type="dxa"/>
            <w:gridSpan w:val="3"/>
            <w:tcBorders/>
            <w:vAlign w:val="center"/>
          </w:tcPr>
          <w:p>
            <w:pPr>
              <w:pStyle w:val="style0"/>
              <w:ind w:firstLine="480"/>
              <w:jc w:val="center"/>
              <w:rPr>
                <w:rFonts w:ascii="仿宋" w:cs="Arial" w:eastAsia="仿宋" w:hAnsi="仿宋"/>
                <w:bCs/>
                <w:color w:val="000000"/>
                <w:szCs w:val="21"/>
              </w:rPr>
            </w:pPr>
          </w:p>
        </w:tc>
        <w:tc>
          <w:tcPr>
            <w:tcW w:w="1276"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联系电话</w:t>
            </w:r>
          </w:p>
        </w:tc>
        <w:tc>
          <w:tcPr>
            <w:tcW w:w="1276" w:type="dxa"/>
            <w:tcBorders/>
            <w:vAlign w:val="center"/>
          </w:tcPr>
          <w:p>
            <w:pPr>
              <w:pStyle w:val="style0"/>
              <w:ind w:firstLine="480"/>
              <w:jc w:val="center"/>
              <w:rPr>
                <w:rFonts w:ascii="仿宋" w:cs="Arial" w:eastAsia="仿宋" w:hAnsi="仿宋"/>
                <w:bCs/>
                <w:color w:val="000000"/>
                <w:szCs w:val="21"/>
              </w:rPr>
            </w:pPr>
          </w:p>
        </w:tc>
      </w:tr>
      <w:tr>
        <w:tblPrEx/>
        <w:trPr>
          <w:trHeight w:val="458"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技术负责人</w:t>
            </w:r>
          </w:p>
        </w:tc>
        <w:tc>
          <w:tcPr>
            <w:tcW w:w="1134"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姓名</w:t>
            </w:r>
          </w:p>
        </w:tc>
        <w:tc>
          <w:tcPr>
            <w:tcW w:w="1480" w:type="dxa"/>
            <w:gridSpan w:val="2"/>
            <w:tcBorders/>
            <w:vAlign w:val="center"/>
          </w:tcPr>
          <w:p>
            <w:pPr>
              <w:pStyle w:val="style0"/>
              <w:ind w:firstLine="480"/>
              <w:jc w:val="center"/>
              <w:rPr>
                <w:rFonts w:ascii="仿宋" w:cs="Arial" w:eastAsia="仿宋" w:hAnsi="仿宋"/>
                <w:bCs/>
                <w:color w:val="000000"/>
                <w:szCs w:val="21"/>
              </w:rPr>
            </w:pPr>
          </w:p>
        </w:tc>
        <w:tc>
          <w:tcPr>
            <w:tcW w:w="1260"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技术职称</w:t>
            </w:r>
          </w:p>
        </w:tc>
        <w:tc>
          <w:tcPr>
            <w:tcW w:w="945" w:type="dxa"/>
            <w:gridSpan w:val="3"/>
            <w:tcBorders/>
            <w:vAlign w:val="center"/>
          </w:tcPr>
          <w:p>
            <w:pPr>
              <w:pStyle w:val="style0"/>
              <w:ind w:firstLine="480"/>
              <w:jc w:val="center"/>
              <w:rPr>
                <w:rFonts w:ascii="仿宋" w:cs="Arial" w:eastAsia="仿宋" w:hAnsi="仿宋"/>
                <w:bCs/>
                <w:color w:val="000000"/>
                <w:szCs w:val="21"/>
              </w:rPr>
            </w:pPr>
          </w:p>
        </w:tc>
        <w:tc>
          <w:tcPr>
            <w:tcW w:w="1276"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联系电话</w:t>
            </w:r>
          </w:p>
        </w:tc>
        <w:tc>
          <w:tcPr>
            <w:tcW w:w="1276" w:type="dxa"/>
            <w:tcBorders/>
            <w:vAlign w:val="center"/>
          </w:tcPr>
          <w:p>
            <w:pPr>
              <w:pStyle w:val="style0"/>
              <w:ind w:firstLine="480"/>
              <w:jc w:val="center"/>
              <w:rPr>
                <w:rFonts w:ascii="仿宋" w:cs="Arial" w:eastAsia="仿宋" w:hAnsi="仿宋"/>
                <w:bCs/>
                <w:color w:val="000000"/>
                <w:szCs w:val="21"/>
              </w:rPr>
            </w:pPr>
          </w:p>
        </w:tc>
      </w:tr>
      <w:tr>
        <w:tblPrEx/>
        <w:trPr>
          <w:trHeight w:val="450"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成立时间</w:t>
            </w:r>
          </w:p>
        </w:tc>
        <w:tc>
          <w:tcPr>
            <w:tcW w:w="2614" w:type="dxa"/>
            <w:gridSpan w:val="3"/>
            <w:tcBorders/>
            <w:vAlign w:val="center"/>
          </w:tcPr>
          <w:p>
            <w:pPr>
              <w:pStyle w:val="style0"/>
              <w:ind w:firstLine="480"/>
              <w:jc w:val="center"/>
              <w:rPr>
                <w:rFonts w:ascii="仿宋" w:cs="Arial" w:eastAsia="仿宋" w:hAnsi="仿宋"/>
                <w:bCs/>
                <w:color w:val="000000"/>
                <w:szCs w:val="21"/>
              </w:rPr>
            </w:pPr>
          </w:p>
        </w:tc>
        <w:tc>
          <w:tcPr>
            <w:tcW w:w="4757" w:type="dxa"/>
            <w:gridSpan w:val="8"/>
            <w:tcBorders/>
            <w:vAlign w:val="center"/>
          </w:tcPr>
          <w:p>
            <w:pPr>
              <w:pStyle w:val="style0"/>
              <w:ind w:firstLine="480"/>
              <w:jc w:val="center"/>
              <w:rPr>
                <w:rFonts w:ascii="仿宋" w:cs="Arial" w:eastAsia="仿宋" w:hAnsi="仿宋"/>
                <w:bCs/>
                <w:color w:val="000000"/>
                <w:szCs w:val="21"/>
              </w:rPr>
            </w:pPr>
            <w:r>
              <w:rPr>
                <w:rFonts w:ascii="仿宋" w:cs="Arial" w:eastAsia="仿宋" w:hAnsi="仿宋" w:hint="eastAsia"/>
                <w:bCs/>
                <w:color w:val="000000"/>
                <w:szCs w:val="21"/>
              </w:rPr>
              <w:t>员工总人数：</w:t>
            </w:r>
          </w:p>
        </w:tc>
      </w:tr>
      <w:tr>
        <w:tblPrEx/>
        <w:trPr>
          <w:trHeight w:val="456"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企业资质等级</w:t>
            </w:r>
          </w:p>
        </w:tc>
        <w:tc>
          <w:tcPr>
            <w:tcW w:w="2614" w:type="dxa"/>
            <w:gridSpan w:val="3"/>
            <w:tcBorders/>
            <w:vAlign w:val="center"/>
          </w:tcPr>
          <w:p>
            <w:pPr>
              <w:pStyle w:val="style0"/>
              <w:ind w:firstLine="480"/>
              <w:jc w:val="center"/>
              <w:rPr>
                <w:rFonts w:ascii="仿宋" w:cs="Arial" w:eastAsia="仿宋" w:hAnsi="仿宋"/>
                <w:bCs/>
                <w:color w:val="000000"/>
                <w:szCs w:val="21"/>
              </w:rPr>
            </w:pPr>
          </w:p>
        </w:tc>
        <w:tc>
          <w:tcPr>
            <w:tcW w:w="1680" w:type="dxa"/>
            <w:gridSpan w:val="2"/>
            <w:vMerge w:val="restart"/>
            <w:tcBorders/>
            <w:vAlign w:val="center"/>
          </w:tcPr>
          <w:p>
            <w:pPr>
              <w:pStyle w:val="style0"/>
              <w:ind w:firstLine="480"/>
              <w:jc w:val="center"/>
              <w:rPr>
                <w:rFonts w:ascii="仿宋" w:cs="Arial" w:eastAsia="仿宋" w:hAnsi="仿宋"/>
                <w:bCs/>
                <w:color w:val="000000"/>
                <w:szCs w:val="21"/>
              </w:rPr>
            </w:pPr>
            <w:r>
              <w:rPr>
                <w:rFonts w:ascii="仿宋" w:cs="Arial" w:eastAsia="仿宋" w:hAnsi="仿宋" w:hint="eastAsia"/>
                <w:bCs/>
                <w:color w:val="000000"/>
                <w:szCs w:val="21"/>
              </w:rPr>
              <w:t>其中</w:t>
            </w:r>
          </w:p>
        </w:tc>
        <w:tc>
          <w:tcPr>
            <w:tcW w:w="1680" w:type="dxa"/>
            <w:gridSpan w:val="3"/>
            <w:tcBorders/>
            <w:vAlign w:val="center"/>
          </w:tcPr>
          <w:p>
            <w:pPr>
              <w:pStyle w:val="style0"/>
              <w:ind w:firstLine="480"/>
              <w:rPr>
                <w:rFonts w:ascii="仿宋" w:cs="Arial" w:eastAsia="仿宋" w:hAnsi="仿宋"/>
                <w:bCs/>
                <w:color w:val="000000"/>
                <w:szCs w:val="21"/>
              </w:rPr>
            </w:pPr>
            <w:r>
              <w:rPr>
                <w:rFonts w:ascii="仿宋" w:cs="Arial" w:eastAsia="仿宋" w:hAnsi="仿宋" w:hint="eastAsia"/>
                <w:bCs/>
                <w:color w:val="000000"/>
                <w:szCs w:val="21"/>
              </w:rPr>
              <w:t>项目经理</w:t>
            </w:r>
          </w:p>
        </w:tc>
        <w:tc>
          <w:tcPr>
            <w:tcW w:w="1397" w:type="dxa"/>
            <w:gridSpan w:val="3"/>
            <w:tcBorders/>
            <w:vAlign w:val="center"/>
          </w:tcPr>
          <w:p>
            <w:pPr>
              <w:pStyle w:val="style0"/>
              <w:ind w:firstLine="480"/>
              <w:jc w:val="center"/>
              <w:rPr>
                <w:rFonts w:ascii="仿宋" w:cs="Arial" w:eastAsia="仿宋" w:hAnsi="仿宋"/>
                <w:bCs/>
                <w:color w:val="000000"/>
                <w:szCs w:val="21"/>
              </w:rPr>
            </w:pPr>
          </w:p>
        </w:tc>
      </w:tr>
      <w:tr>
        <w:tblPrEx/>
        <w:trPr>
          <w:trHeight w:val="463"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营业执照</w:t>
            </w:r>
            <w:r>
              <w:rPr>
                <w:rFonts w:ascii="仿宋" w:eastAsia="仿宋" w:hAnsi="仿宋" w:hint="eastAsia"/>
              </w:rPr>
              <w:t>号</w:t>
            </w:r>
          </w:p>
        </w:tc>
        <w:tc>
          <w:tcPr>
            <w:tcW w:w="2614" w:type="dxa"/>
            <w:gridSpan w:val="3"/>
            <w:tcBorders/>
            <w:vAlign w:val="center"/>
          </w:tcPr>
          <w:p>
            <w:pPr>
              <w:pStyle w:val="style0"/>
              <w:ind w:firstLine="480"/>
              <w:jc w:val="center"/>
              <w:rPr>
                <w:rFonts w:ascii="仿宋" w:cs="Arial" w:eastAsia="仿宋" w:hAnsi="仿宋"/>
                <w:bCs/>
                <w:color w:val="000000"/>
                <w:szCs w:val="21"/>
              </w:rPr>
            </w:pPr>
          </w:p>
        </w:tc>
        <w:tc>
          <w:tcPr>
            <w:tcW w:w="1680" w:type="dxa"/>
            <w:gridSpan w:val="2"/>
            <w:vMerge w:val="continue"/>
            <w:tcBorders/>
            <w:vAlign w:val="center"/>
          </w:tcPr>
          <w:p>
            <w:pPr>
              <w:pStyle w:val="style0"/>
              <w:ind w:firstLine="480"/>
              <w:jc w:val="center"/>
              <w:rPr>
                <w:rFonts w:ascii="仿宋" w:cs="Arial" w:eastAsia="仿宋" w:hAnsi="仿宋"/>
                <w:bCs/>
                <w:color w:val="000000"/>
                <w:szCs w:val="21"/>
              </w:rPr>
            </w:pPr>
          </w:p>
        </w:tc>
        <w:tc>
          <w:tcPr>
            <w:tcW w:w="1680"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高级职称人员</w:t>
            </w:r>
          </w:p>
        </w:tc>
        <w:tc>
          <w:tcPr>
            <w:tcW w:w="1397" w:type="dxa"/>
            <w:gridSpan w:val="3"/>
            <w:tcBorders/>
            <w:vAlign w:val="center"/>
          </w:tcPr>
          <w:p>
            <w:pPr>
              <w:pStyle w:val="style0"/>
              <w:ind w:firstLine="480"/>
              <w:jc w:val="center"/>
              <w:rPr>
                <w:rFonts w:ascii="仿宋" w:cs="Arial" w:eastAsia="仿宋" w:hAnsi="仿宋"/>
                <w:bCs/>
                <w:color w:val="000000"/>
                <w:szCs w:val="21"/>
              </w:rPr>
            </w:pPr>
          </w:p>
        </w:tc>
      </w:tr>
      <w:tr>
        <w:tblPrEx/>
        <w:trPr>
          <w:trHeight w:val="441"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注册资金</w:t>
            </w:r>
          </w:p>
        </w:tc>
        <w:tc>
          <w:tcPr>
            <w:tcW w:w="2614" w:type="dxa"/>
            <w:gridSpan w:val="3"/>
            <w:tcBorders/>
            <w:vAlign w:val="center"/>
          </w:tcPr>
          <w:p>
            <w:pPr>
              <w:pStyle w:val="style0"/>
              <w:ind w:firstLine="480"/>
              <w:jc w:val="center"/>
              <w:rPr>
                <w:rFonts w:ascii="仿宋" w:cs="Arial" w:eastAsia="仿宋" w:hAnsi="仿宋"/>
                <w:bCs/>
                <w:color w:val="000000"/>
                <w:szCs w:val="21"/>
              </w:rPr>
            </w:pPr>
          </w:p>
        </w:tc>
        <w:tc>
          <w:tcPr>
            <w:tcW w:w="1680" w:type="dxa"/>
            <w:gridSpan w:val="2"/>
            <w:vMerge w:val="continue"/>
            <w:tcBorders/>
            <w:vAlign w:val="center"/>
          </w:tcPr>
          <w:p>
            <w:pPr>
              <w:pStyle w:val="style0"/>
              <w:ind w:firstLine="480"/>
              <w:jc w:val="center"/>
              <w:rPr>
                <w:rFonts w:ascii="仿宋" w:cs="Arial" w:eastAsia="仿宋" w:hAnsi="仿宋"/>
                <w:bCs/>
                <w:color w:val="000000"/>
                <w:szCs w:val="21"/>
              </w:rPr>
            </w:pPr>
          </w:p>
        </w:tc>
        <w:tc>
          <w:tcPr>
            <w:tcW w:w="1680"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中级职称人员</w:t>
            </w:r>
          </w:p>
        </w:tc>
        <w:tc>
          <w:tcPr>
            <w:tcW w:w="1397" w:type="dxa"/>
            <w:gridSpan w:val="3"/>
            <w:tcBorders/>
            <w:vAlign w:val="center"/>
          </w:tcPr>
          <w:p>
            <w:pPr>
              <w:pStyle w:val="style0"/>
              <w:ind w:firstLine="480"/>
              <w:jc w:val="center"/>
              <w:rPr>
                <w:rFonts w:ascii="仿宋" w:cs="Arial" w:eastAsia="仿宋" w:hAnsi="仿宋"/>
                <w:bCs/>
                <w:color w:val="000000"/>
                <w:szCs w:val="21"/>
              </w:rPr>
            </w:pPr>
          </w:p>
        </w:tc>
      </w:tr>
      <w:tr>
        <w:tblPrEx/>
        <w:trPr>
          <w:trHeight w:val="461"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开户银行</w:t>
            </w:r>
          </w:p>
        </w:tc>
        <w:tc>
          <w:tcPr>
            <w:tcW w:w="2614" w:type="dxa"/>
            <w:gridSpan w:val="3"/>
            <w:tcBorders/>
            <w:vAlign w:val="center"/>
          </w:tcPr>
          <w:p>
            <w:pPr>
              <w:pStyle w:val="style0"/>
              <w:ind w:firstLine="480"/>
              <w:jc w:val="center"/>
              <w:rPr>
                <w:rFonts w:ascii="仿宋" w:cs="Arial" w:eastAsia="仿宋" w:hAnsi="仿宋"/>
                <w:bCs/>
                <w:color w:val="000000"/>
                <w:szCs w:val="21"/>
              </w:rPr>
            </w:pPr>
          </w:p>
        </w:tc>
        <w:tc>
          <w:tcPr>
            <w:tcW w:w="1680" w:type="dxa"/>
            <w:gridSpan w:val="2"/>
            <w:vMerge w:val="continue"/>
            <w:tcBorders/>
            <w:vAlign w:val="center"/>
          </w:tcPr>
          <w:p>
            <w:pPr>
              <w:pStyle w:val="style0"/>
              <w:ind w:firstLine="480"/>
              <w:jc w:val="center"/>
              <w:rPr>
                <w:rFonts w:ascii="仿宋" w:cs="Arial" w:eastAsia="仿宋" w:hAnsi="仿宋"/>
                <w:bCs/>
                <w:color w:val="000000"/>
                <w:szCs w:val="21"/>
              </w:rPr>
            </w:pPr>
          </w:p>
        </w:tc>
        <w:tc>
          <w:tcPr>
            <w:tcW w:w="1680" w:type="dxa"/>
            <w:gridSpan w:val="3"/>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初级职称人员</w:t>
            </w:r>
          </w:p>
        </w:tc>
        <w:tc>
          <w:tcPr>
            <w:tcW w:w="1397" w:type="dxa"/>
            <w:gridSpan w:val="3"/>
            <w:tcBorders/>
            <w:vAlign w:val="center"/>
          </w:tcPr>
          <w:p>
            <w:pPr>
              <w:pStyle w:val="style0"/>
              <w:ind w:firstLine="480"/>
              <w:jc w:val="center"/>
              <w:rPr>
                <w:rFonts w:ascii="仿宋" w:cs="Arial" w:eastAsia="仿宋" w:hAnsi="仿宋"/>
                <w:bCs/>
                <w:color w:val="000000"/>
                <w:szCs w:val="21"/>
              </w:rPr>
            </w:pPr>
          </w:p>
        </w:tc>
      </w:tr>
      <w:tr>
        <w:tblPrEx/>
        <w:trPr>
          <w:trHeight w:val="466"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账号</w:t>
            </w:r>
          </w:p>
        </w:tc>
        <w:tc>
          <w:tcPr>
            <w:tcW w:w="2614" w:type="dxa"/>
            <w:gridSpan w:val="3"/>
            <w:tcBorders/>
            <w:vAlign w:val="center"/>
          </w:tcPr>
          <w:p>
            <w:pPr>
              <w:pStyle w:val="style0"/>
              <w:ind w:firstLine="480"/>
              <w:jc w:val="center"/>
              <w:rPr>
                <w:rFonts w:ascii="仿宋" w:cs="Arial" w:eastAsia="仿宋" w:hAnsi="仿宋"/>
                <w:bCs/>
                <w:color w:val="000000"/>
                <w:szCs w:val="21"/>
              </w:rPr>
            </w:pPr>
          </w:p>
        </w:tc>
        <w:tc>
          <w:tcPr>
            <w:tcW w:w="1680" w:type="dxa"/>
            <w:gridSpan w:val="2"/>
            <w:vMerge w:val="continue"/>
            <w:tcBorders/>
            <w:vAlign w:val="center"/>
          </w:tcPr>
          <w:p>
            <w:pPr>
              <w:pStyle w:val="style0"/>
              <w:ind w:firstLine="480"/>
              <w:jc w:val="center"/>
              <w:rPr>
                <w:rFonts w:ascii="仿宋" w:cs="Arial" w:eastAsia="仿宋" w:hAnsi="仿宋"/>
                <w:bCs/>
                <w:color w:val="000000"/>
                <w:szCs w:val="21"/>
              </w:rPr>
            </w:pPr>
          </w:p>
        </w:tc>
        <w:tc>
          <w:tcPr>
            <w:tcW w:w="1680" w:type="dxa"/>
            <w:gridSpan w:val="3"/>
            <w:tcBorders/>
            <w:vAlign w:val="center"/>
          </w:tcPr>
          <w:p>
            <w:pPr>
              <w:pStyle w:val="style0"/>
              <w:ind w:firstLine="199" w:firstLineChars="83"/>
              <w:rPr>
                <w:rFonts w:ascii="仿宋" w:cs="Arial" w:eastAsia="仿宋" w:hAnsi="仿宋"/>
                <w:bCs/>
                <w:color w:val="000000"/>
                <w:szCs w:val="21"/>
              </w:rPr>
            </w:pPr>
            <w:r>
              <w:rPr>
                <w:rFonts w:ascii="仿宋" w:cs="Arial" w:eastAsia="仿宋" w:hAnsi="仿宋" w:hint="eastAsia"/>
                <w:bCs/>
                <w:color w:val="000000"/>
                <w:szCs w:val="21"/>
              </w:rPr>
              <w:t>技工</w:t>
            </w:r>
          </w:p>
        </w:tc>
        <w:tc>
          <w:tcPr>
            <w:tcW w:w="1397" w:type="dxa"/>
            <w:gridSpan w:val="3"/>
            <w:tcBorders/>
            <w:vAlign w:val="center"/>
          </w:tcPr>
          <w:p>
            <w:pPr>
              <w:pStyle w:val="style0"/>
              <w:ind w:firstLine="480"/>
              <w:jc w:val="center"/>
              <w:rPr>
                <w:rFonts w:ascii="仿宋" w:cs="Arial" w:eastAsia="仿宋" w:hAnsi="仿宋"/>
                <w:bCs/>
                <w:color w:val="000000"/>
                <w:szCs w:val="21"/>
              </w:rPr>
            </w:pPr>
          </w:p>
        </w:tc>
      </w:tr>
      <w:tr>
        <w:tblPrEx/>
        <w:trPr>
          <w:trHeight w:val="1457" w:hRule="atLeast"/>
        </w:trPr>
        <w:tc>
          <w:tcPr>
            <w:tcW w:w="1526" w:type="dxa"/>
            <w:tcBorders/>
            <w:vAlign w:val="center"/>
          </w:tcPr>
          <w:p>
            <w:pPr>
              <w:pStyle w:val="style0"/>
              <w:rPr>
                <w:rFonts w:ascii="仿宋" w:cs="Arial" w:eastAsia="仿宋" w:hAnsi="仿宋"/>
                <w:bCs/>
                <w:color w:val="000000"/>
                <w:szCs w:val="21"/>
              </w:rPr>
            </w:pPr>
            <w:r>
              <w:rPr>
                <w:rFonts w:ascii="仿宋" w:cs="Arial" w:eastAsia="仿宋" w:hAnsi="仿宋" w:hint="eastAsia"/>
                <w:bCs/>
                <w:color w:val="000000"/>
                <w:szCs w:val="21"/>
              </w:rPr>
              <w:t>经营范围</w:t>
            </w:r>
          </w:p>
        </w:tc>
        <w:tc>
          <w:tcPr>
            <w:tcW w:w="7371" w:type="dxa"/>
            <w:gridSpan w:val="11"/>
            <w:tcBorders/>
            <w:vAlign w:val="center"/>
          </w:tcPr>
          <w:p>
            <w:pPr>
              <w:pStyle w:val="style0"/>
              <w:ind w:firstLine="480"/>
              <w:jc w:val="center"/>
              <w:rPr>
                <w:rFonts w:ascii="仿宋" w:cs="Arial" w:eastAsia="仿宋" w:hAnsi="仿宋"/>
                <w:bCs/>
                <w:color w:val="000000"/>
                <w:szCs w:val="21"/>
              </w:rPr>
            </w:pPr>
          </w:p>
        </w:tc>
      </w:tr>
      <w:tr>
        <w:tblPrEx/>
        <w:trPr>
          <w:trHeight w:val="717" w:hRule="atLeast"/>
        </w:trPr>
        <w:tc>
          <w:tcPr>
            <w:tcW w:w="1526" w:type="dxa"/>
            <w:tcBorders/>
            <w:vAlign w:val="center"/>
          </w:tcPr>
          <w:p>
            <w:pPr>
              <w:pStyle w:val="style0"/>
              <w:ind w:firstLine="480"/>
              <w:rPr>
                <w:rFonts w:ascii="仿宋" w:cs="Arial" w:eastAsia="仿宋" w:hAnsi="仿宋"/>
                <w:bCs/>
                <w:color w:val="000000"/>
                <w:szCs w:val="21"/>
              </w:rPr>
            </w:pPr>
            <w:r>
              <w:rPr>
                <w:rFonts w:ascii="仿宋" w:cs="Arial" w:eastAsia="仿宋" w:hAnsi="仿宋" w:hint="eastAsia"/>
                <w:bCs/>
                <w:color w:val="000000"/>
                <w:szCs w:val="21"/>
              </w:rPr>
              <w:t>备注</w:t>
            </w:r>
          </w:p>
        </w:tc>
        <w:tc>
          <w:tcPr>
            <w:tcW w:w="7371" w:type="dxa"/>
            <w:gridSpan w:val="11"/>
            <w:tcBorders/>
            <w:vAlign w:val="center"/>
          </w:tcPr>
          <w:p>
            <w:pPr>
              <w:pStyle w:val="style0"/>
              <w:ind w:firstLine="480"/>
              <w:jc w:val="center"/>
              <w:rPr>
                <w:rFonts w:ascii="仿宋" w:cs="Arial" w:eastAsia="仿宋" w:hAnsi="仿宋"/>
                <w:bCs/>
                <w:color w:val="000000"/>
                <w:szCs w:val="21"/>
              </w:rPr>
            </w:pPr>
          </w:p>
        </w:tc>
      </w:tr>
    </w:tbl>
    <w:p>
      <w:pPr>
        <w:pStyle w:val="style0"/>
        <w:adjustRightInd w:val="false"/>
        <w:spacing w:lineRule="exact" w:line="400"/>
        <w:ind w:firstLine="480"/>
        <w:rPr>
          <w:rFonts w:ascii="仿宋" w:eastAsia="仿宋" w:hAnsi="仿宋"/>
          <w:color w:val="000000"/>
        </w:rPr>
      </w:pPr>
    </w:p>
    <w:p>
      <w:pPr>
        <w:pStyle w:val="style66"/>
        <w:spacing w:lineRule="auto" w:line="480"/>
        <w:rPr>
          <w:rFonts w:ascii="仿宋" w:eastAsia="仿宋" w:hAnsi="仿宋"/>
          <w:b/>
          <w:sz w:val="22"/>
        </w:rPr>
      </w:pPr>
      <w:r>
        <w:rPr>
          <w:rFonts w:ascii="仿宋" w:eastAsia="仿宋" w:hAnsi="仿宋" w:hint="eastAsia"/>
          <w:b/>
          <w:sz w:val="22"/>
        </w:rPr>
        <w:t>供应商名称</w:t>
      </w:r>
      <w:r>
        <w:rPr>
          <w:rFonts w:ascii="仿宋" w:eastAsia="仿宋" w:hAnsi="仿宋" w:hint="eastAsia"/>
          <w:b/>
          <w:color w:val="000000"/>
          <w:szCs w:val="28"/>
        </w:rPr>
        <w:t>（公章）</w:t>
      </w:r>
      <w:r>
        <w:rPr>
          <w:rFonts w:ascii="仿宋" w:eastAsia="仿宋" w:hAnsi="仿宋" w:hint="eastAsia"/>
          <w:b/>
          <w:sz w:val="22"/>
        </w:rPr>
        <w:t>：</w:t>
      </w:r>
    </w:p>
    <w:p>
      <w:pPr>
        <w:pStyle w:val="style66"/>
        <w:spacing w:lineRule="auto" w:line="480"/>
        <w:rPr>
          <w:rFonts w:ascii="仿宋" w:eastAsia="仿宋" w:hAnsi="仿宋"/>
          <w:b/>
          <w:sz w:val="22"/>
        </w:rPr>
      </w:pPr>
      <w:r>
        <w:rPr>
          <w:rFonts w:ascii="仿宋" w:eastAsia="仿宋" w:hAnsi="仿宋" w:hint="eastAsia"/>
          <w:b/>
          <w:sz w:val="22"/>
        </w:rPr>
        <w:t>法定代表人或授权代表（签字或加盖个人名章）：</w:t>
      </w:r>
    </w:p>
    <w:p>
      <w:pPr>
        <w:pStyle w:val="style66"/>
        <w:spacing w:lineRule="auto" w:line="480"/>
        <w:rPr>
          <w:rFonts w:ascii="仿宋" w:eastAsia="仿宋" w:hAnsi="仿宋"/>
          <w:b/>
          <w:sz w:val="22"/>
        </w:rPr>
      </w:pPr>
      <w:r>
        <w:rPr>
          <w:rFonts w:ascii="仿宋" w:eastAsia="仿宋" w:hAnsi="仿宋" w:hint="eastAsia"/>
          <w:b/>
          <w:sz w:val="22"/>
        </w:rPr>
        <w:t>日</w:t>
      </w:r>
      <w:r>
        <w:rPr>
          <w:rFonts w:ascii="仿宋" w:eastAsia="仿宋" w:hAnsi="仿宋"/>
          <w:b/>
          <w:sz w:val="22"/>
        </w:rPr>
        <w:t xml:space="preserve">    </w:t>
      </w:r>
      <w:r>
        <w:rPr>
          <w:rFonts w:ascii="仿宋" w:eastAsia="仿宋" w:hAnsi="仿宋" w:hint="eastAsia"/>
          <w:b/>
          <w:sz w:val="22"/>
        </w:rPr>
        <w:t>期：    年   月   日</w:t>
      </w:r>
    </w:p>
    <w:p>
      <w:pPr>
        <w:pStyle w:val="style0"/>
        <w:rPr>
          <w:rFonts w:ascii="仿宋" w:eastAsia="仿宋" w:hAnsi="仿宋"/>
          <w:b/>
          <w:bCs/>
          <w:color w:val="000000"/>
          <w:sz w:val="28"/>
          <w:szCs w:val="28"/>
        </w:rPr>
        <w:sectPr>
          <w:footerReference w:type="default" r:id="rId2"/>
          <w:pgSz w:w="11907" w:h="16839" w:orient="portrait"/>
          <w:pgMar w:top="1440" w:right="992" w:bottom="1440" w:left="1134" w:header="851" w:footer="992" w:gutter="0"/>
          <w:pgNumType w:fmt="numberInDash"/>
          <w:cols w:space="720" w:num="1"/>
          <w:docGrid w:linePitch="312" w:charSpace="0"/>
        </w:sectPr>
      </w:pPr>
    </w:p>
    <w:p>
      <w:pPr>
        <w:pStyle w:val="style0"/>
        <w:jc w:val="center"/>
        <w:rPr>
          <w:rFonts w:ascii="仿宋" w:eastAsia="仿宋" w:hAnsi="仿宋"/>
          <w:b/>
          <w:bCs/>
          <w:sz w:val="32"/>
          <w:szCs w:val="32"/>
        </w:rPr>
      </w:pPr>
      <w:r>
        <w:rPr>
          <w:rFonts w:ascii="仿宋" w:eastAsia="仿宋" w:hAnsi="仿宋" w:hint="eastAsia"/>
          <w:b/>
          <w:bCs/>
          <w:sz w:val="32"/>
          <w:szCs w:val="32"/>
        </w:rPr>
        <w:t>技术要求应答表</w:t>
      </w:r>
    </w:p>
    <w:p>
      <w:pPr>
        <w:pStyle w:val="style66"/>
        <w:spacing w:lineRule="auto" w:line="480"/>
        <w:rPr>
          <w:rFonts w:ascii="仿宋" w:cs="宋体" w:eastAsia="仿宋" w:hAnsi="仿宋"/>
        </w:rPr>
      </w:pPr>
      <w:r>
        <w:rPr>
          <w:rFonts w:ascii="仿宋" w:cs="宋体" w:eastAsia="仿宋" w:hAnsi="仿宋" w:hint="eastAsia"/>
        </w:rPr>
        <w:t xml:space="preserve">项目名称： </w:t>
      </w:r>
    </w:p>
    <w:p>
      <w:pPr>
        <w:pStyle w:val="style66"/>
        <w:spacing w:lineRule="auto" w:line="480"/>
        <w:rPr>
          <w:rFonts w:ascii="仿宋" w:cs="宋体" w:eastAsia="仿宋" w:hAnsi="仿宋"/>
        </w:rPr>
      </w:pPr>
      <w:r>
        <w:rPr>
          <w:rFonts w:ascii="仿宋" w:cs="宋体" w:eastAsia="仿宋" w:hAnsi="仿宋" w:hint="eastAsia"/>
        </w:rPr>
        <w:t>项目编号：</w:t>
      </w:r>
    </w:p>
    <w:tbl>
      <w:tblPr>
        <w:tblStyle w:val="style105"/>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3242"/>
        <w:gridCol w:w="2976"/>
        <w:gridCol w:w="1578"/>
      </w:tblGrid>
      <w:tr>
        <w:trPr>
          <w:trHeight w:val="1187" w:hRule="atLeast"/>
          <w:jc w:val="center"/>
        </w:trPr>
        <w:tc>
          <w:tcPr>
            <w:tcW w:w="761" w:type="dxa"/>
            <w:tcBorders/>
            <w:vAlign w:val="center"/>
          </w:tcPr>
          <w:p>
            <w:pPr>
              <w:pStyle w:val="style0"/>
              <w:widowControl/>
              <w:spacing w:lineRule="atLeast" w:line="360"/>
              <w:outlineLvl w:val="1"/>
              <w:rPr>
                <w:rFonts w:ascii="仿宋" w:eastAsia="仿宋" w:hAnsi="仿宋"/>
                <w:b/>
                <w:color w:val="000000"/>
                <w:szCs w:val="28"/>
              </w:rPr>
            </w:pPr>
            <w:r>
              <w:rPr>
                <w:rFonts w:ascii="仿宋" w:eastAsia="仿宋" w:hAnsi="仿宋" w:hint="eastAsia"/>
                <w:b/>
                <w:color w:val="000000"/>
                <w:szCs w:val="28"/>
              </w:rPr>
              <w:t>序号</w:t>
            </w:r>
          </w:p>
        </w:tc>
        <w:tc>
          <w:tcPr>
            <w:tcW w:w="3242" w:type="dxa"/>
            <w:tcBorders/>
            <w:vAlign w:val="center"/>
          </w:tcPr>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磋商文件要求</w:t>
            </w:r>
          </w:p>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（详见磋商文件第五章）</w:t>
            </w:r>
          </w:p>
        </w:tc>
        <w:tc>
          <w:tcPr>
            <w:tcW w:w="2976" w:type="dxa"/>
            <w:tcBorders/>
            <w:vAlign w:val="center"/>
          </w:tcPr>
          <w:p>
            <w:pPr>
              <w:pStyle w:val="style0"/>
              <w:widowControl/>
              <w:spacing w:lineRule="atLeast" w:line="360"/>
              <w:jc w:val="center"/>
              <w:outlineLvl w:val="1"/>
              <w:rPr>
                <w:rFonts w:ascii="仿宋" w:eastAsia="仿宋" w:hAnsi="仿宋"/>
                <w:b/>
                <w:color w:val="000000"/>
                <w:szCs w:val="28"/>
              </w:rPr>
            </w:pPr>
          </w:p>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响应文件的应答</w:t>
            </w:r>
          </w:p>
          <w:p>
            <w:pPr>
              <w:pStyle w:val="style66"/>
              <w:jc w:val="center"/>
              <w:rPr>
                <w:rFonts w:ascii="仿宋" w:eastAsia="仿宋" w:hAnsi="仿宋"/>
                <w:b/>
                <w:color w:val="000000"/>
                <w:sz w:val="22"/>
              </w:rPr>
            </w:pPr>
          </w:p>
        </w:tc>
        <w:tc>
          <w:tcPr>
            <w:tcW w:w="1578" w:type="dxa"/>
            <w:tcBorders/>
            <w:vAlign w:val="center"/>
          </w:tcPr>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偏离说明</w:t>
            </w: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r>
        <w:tblPrEx/>
        <w:trPr>
          <w:jc w:val="center"/>
        </w:trPr>
        <w:tc>
          <w:tcPr>
            <w:tcW w:w="761" w:type="dxa"/>
            <w:tcBorders/>
          </w:tcPr>
          <w:p>
            <w:pPr>
              <w:pStyle w:val="style0"/>
              <w:widowControl/>
              <w:spacing w:lineRule="atLeast" w:line="360"/>
              <w:ind w:firstLine="470" w:firstLineChars="196"/>
              <w:outlineLvl w:val="1"/>
              <w:rPr>
                <w:rFonts w:ascii="仿宋" w:eastAsia="仿宋" w:hAnsi="仿宋"/>
                <w:szCs w:val="28"/>
              </w:rPr>
            </w:pPr>
            <w:r>
              <w:rPr>
                <w:rFonts w:ascii="仿宋" w:eastAsia="仿宋" w:hAnsi="仿宋"/>
                <w:szCs w:val="28"/>
              </w:rPr>
              <w:t>…</w:t>
            </w:r>
          </w:p>
        </w:tc>
        <w:tc>
          <w:tcPr>
            <w:tcW w:w="3242"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78" w:type="dxa"/>
            <w:tcBorders/>
          </w:tcPr>
          <w:p>
            <w:pPr>
              <w:pStyle w:val="style0"/>
              <w:widowControl/>
              <w:spacing w:lineRule="atLeast" w:line="360"/>
              <w:ind w:firstLine="470" w:firstLineChars="196"/>
              <w:outlineLvl w:val="1"/>
              <w:rPr>
                <w:rFonts w:ascii="仿宋" w:eastAsia="仿宋" w:hAnsi="仿宋"/>
                <w:szCs w:val="28"/>
              </w:rPr>
            </w:pPr>
          </w:p>
        </w:tc>
      </w:tr>
    </w:tbl>
    <w:p>
      <w:pPr>
        <w:pStyle w:val="style0"/>
        <w:spacing w:lineRule="auto" w:line="360"/>
        <w:rPr>
          <w:rFonts w:ascii="仿宋" w:cs="宋体" w:eastAsia="仿宋" w:hAnsi="仿宋"/>
          <w:b/>
        </w:rPr>
      </w:pPr>
      <w:r>
        <w:rPr>
          <w:rFonts w:ascii="仿宋" w:cs="宋体" w:eastAsia="仿宋" w:hAnsi="仿宋" w:hint="eastAsia"/>
          <w:b/>
        </w:rPr>
        <w:t>注：</w:t>
      </w:r>
    </w:p>
    <w:p>
      <w:pPr>
        <w:pStyle w:val="style0"/>
        <w:spacing w:lineRule="auto" w:line="360"/>
        <w:ind w:firstLine="480" w:firstLineChars="200"/>
        <w:rPr>
          <w:rFonts w:ascii="仿宋" w:cs="宋体" w:eastAsia="仿宋" w:hAnsi="仿宋"/>
        </w:rPr>
      </w:pPr>
      <w:r>
        <w:rPr>
          <w:rFonts w:ascii="仿宋" w:cs="宋体" w:eastAsia="仿宋" w:hAnsi="仿宋" w:hint="eastAsia"/>
        </w:rPr>
        <w:t>1.“磋商文件要求”项下应对应磋商文件第五章的“（二）服务内容及要求”等内容逐项填写。</w:t>
      </w:r>
    </w:p>
    <w:p>
      <w:pPr>
        <w:pStyle w:val="style0"/>
        <w:spacing w:lineRule="auto" w:line="360"/>
        <w:ind w:firstLine="480" w:firstLineChars="200"/>
        <w:rPr>
          <w:rFonts w:ascii="仿宋" w:cs="宋体" w:eastAsia="仿宋" w:hAnsi="仿宋"/>
        </w:rPr>
      </w:pPr>
      <w:r>
        <w:rPr>
          <w:rFonts w:ascii="仿宋" w:cs="宋体" w:eastAsia="仿宋" w:hAnsi="仿宋" w:hint="eastAsia"/>
        </w:rPr>
        <w:t>2.“响应文件的应答”项下应填写具体的响应内容并与“磋商文件要求”项下填写的内容逐项对应。</w:t>
      </w:r>
    </w:p>
    <w:p>
      <w:pPr>
        <w:pStyle w:val="style0"/>
        <w:spacing w:lineRule="auto" w:line="360"/>
        <w:ind w:firstLine="480" w:firstLineChars="200"/>
        <w:rPr>
          <w:rFonts w:ascii="仿宋" w:cs="宋体" w:eastAsia="仿宋" w:hAnsi="仿宋"/>
        </w:rPr>
      </w:pPr>
      <w:r>
        <w:rPr>
          <w:rFonts w:ascii="仿宋" w:cs="宋体" w:eastAsia="仿宋" w:hAnsi="仿宋" w:hint="eastAsia"/>
        </w:rPr>
        <w:t>3.“偏离说明”项下应按下列规定填写：优于的，填写“正偏离”；符合的，填写“无偏离”；不符合的，填写“负偏离”；不确定的，填写“不确定”。供应商应以审慎的态度明确、清楚地披露各项偏离。任何情况下，对于供应商没有在本表中明确、清楚地披露的事项，包括可能属于被供应商在偏离表中遗漏披露的事项，一旦在评审中被发现存在偏离或被认定为属于偏离，则评审小组有权视具体情形予以处理，包括：按照规则扣分、在规则基础上增加直至加倍扣分或对该投标予以拒绝。</w:t>
      </w:r>
    </w:p>
    <w:p>
      <w:pPr>
        <w:pStyle w:val="style66"/>
        <w:spacing w:lineRule="auto" w:line="480"/>
        <w:rPr>
          <w:rFonts w:ascii="仿宋" w:eastAsia="仿宋" w:hAnsi="仿宋"/>
          <w:b/>
          <w:sz w:val="22"/>
        </w:rPr>
      </w:pPr>
      <w:r>
        <w:rPr>
          <w:rFonts w:ascii="仿宋" w:eastAsia="仿宋" w:hAnsi="仿宋" w:hint="eastAsia"/>
          <w:b/>
          <w:sz w:val="22"/>
        </w:rPr>
        <w:t>供应商名称</w:t>
      </w:r>
      <w:r>
        <w:rPr>
          <w:rFonts w:ascii="仿宋" w:eastAsia="仿宋" w:hAnsi="仿宋" w:hint="eastAsia"/>
          <w:b/>
          <w:color w:val="000000"/>
          <w:szCs w:val="28"/>
        </w:rPr>
        <w:t>（公章）</w:t>
      </w:r>
      <w:r>
        <w:rPr>
          <w:rFonts w:ascii="仿宋" w:eastAsia="仿宋" w:hAnsi="仿宋" w:hint="eastAsia"/>
          <w:b/>
          <w:sz w:val="22"/>
        </w:rPr>
        <w:t>：</w:t>
      </w:r>
    </w:p>
    <w:p>
      <w:pPr>
        <w:pStyle w:val="style66"/>
        <w:spacing w:lineRule="auto" w:line="480"/>
        <w:rPr>
          <w:rFonts w:ascii="仿宋" w:eastAsia="仿宋" w:hAnsi="仿宋"/>
          <w:b/>
          <w:sz w:val="22"/>
        </w:rPr>
      </w:pPr>
      <w:r>
        <w:rPr>
          <w:rFonts w:ascii="仿宋" w:eastAsia="仿宋" w:hAnsi="仿宋" w:hint="eastAsia"/>
          <w:b/>
          <w:sz w:val="22"/>
        </w:rPr>
        <w:t>法定代表人或授权代表（签字或加盖个人名章）：</w:t>
      </w:r>
    </w:p>
    <w:p>
      <w:pPr>
        <w:pStyle w:val="style66"/>
        <w:spacing w:lineRule="auto" w:line="480"/>
        <w:rPr>
          <w:rFonts w:ascii="仿宋" w:eastAsia="仿宋" w:hAnsi="仿宋"/>
          <w:b/>
          <w:sz w:val="22"/>
        </w:rPr>
      </w:pPr>
      <w:r>
        <w:rPr>
          <w:rFonts w:ascii="仿宋" w:eastAsia="仿宋" w:hAnsi="仿宋" w:hint="eastAsia"/>
          <w:b/>
          <w:sz w:val="22"/>
        </w:rPr>
        <w:t>日</w:t>
      </w:r>
      <w:r>
        <w:rPr>
          <w:rFonts w:ascii="仿宋" w:eastAsia="仿宋" w:hAnsi="仿宋"/>
          <w:b/>
          <w:sz w:val="22"/>
        </w:rPr>
        <w:t xml:space="preserve">    </w:t>
      </w:r>
      <w:r>
        <w:rPr>
          <w:rFonts w:ascii="仿宋" w:eastAsia="仿宋" w:hAnsi="仿宋" w:hint="eastAsia"/>
          <w:b/>
          <w:sz w:val="22"/>
        </w:rPr>
        <w:t>期：    年   月   日</w:t>
      </w:r>
    </w:p>
    <w:p>
      <w:pPr>
        <w:pStyle w:val="style0"/>
        <w:jc w:val="center"/>
        <w:rPr>
          <w:rFonts w:ascii="仿宋" w:eastAsia="仿宋" w:hAnsi="仿宋"/>
          <w:b/>
          <w:bCs/>
          <w:sz w:val="32"/>
          <w:szCs w:val="32"/>
        </w:rPr>
      </w:pPr>
      <w:r>
        <w:rPr>
          <w:rFonts w:ascii="仿宋" w:eastAsia="仿宋" w:hAnsi="仿宋" w:hint="eastAsia"/>
          <w:b/>
          <w:bCs/>
          <w:sz w:val="32"/>
          <w:szCs w:val="32"/>
        </w:rPr>
        <w:t>商务应答表</w:t>
      </w:r>
    </w:p>
    <w:p>
      <w:pPr>
        <w:pStyle w:val="style66"/>
        <w:spacing w:lineRule="auto" w:line="480"/>
        <w:rPr>
          <w:rFonts w:ascii="仿宋" w:cs="宋体" w:eastAsia="仿宋" w:hAnsi="仿宋"/>
        </w:rPr>
      </w:pPr>
      <w:r>
        <w:rPr>
          <w:rFonts w:ascii="仿宋" w:cs="宋体" w:eastAsia="仿宋" w:hAnsi="仿宋" w:hint="eastAsia"/>
        </w:rPr>
        <w:t xml:space="preserve">项目名称： </w:t>
      </w:r>
    </w:p>
    <w:p>
      <w:pPr>
        <w:pStyle w:val="style66"/>
        <w:spacing w:lineRule="auto" w:line="480"/>
        <w:rPr>
          <w:rFonts w:ascii="仿宋" w:cs="宋体" w:eastAsia="仿宋" w:hAnsi="仿宋"/>
        </w:rPr>
      </w:pPr>
      <w:r>
        <w:rPr>
          <w:rFonts w:ascii="仿宋" w:cs="宋体" w:eastAsia="仿宋" w:hAnsi="仿宋" w:hint="eastAsia"/>
        </w:rPr>
        <w:t>项目编号：</w:t>
      </w:r>
    </w:p>
    <w:tbl>
      <w:tblPr>
        <w:tblStyle w:val="style105"/>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3119"/>
        <w:gridCol w:w="2976"/>
        <w:gridCol w:w="1560"/>
      </w:tblGrid>
      <w:tr>
        <w:trPr>
          <w:trHeight w:val="606" w:hRule="atLeast"/>
        </w:trPr>
        <w:tc>
          <w:tcPr>
            <w:tcW w:w="851" w:type="dxa"/>
            <w:tcBorders/>
            <w:vAlign w:val="center"/>
          </w:tcPr>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序号</w:t>
            </w:r>
          </w:p>
        </w:tc>
        <w:tc>
          <w:tcPr>
            <w:tcW w:w="3119" w:type="dxa"/>
            <w:tcBorders/>
            <w:vAlign w:val="center"/>
          </w:tcPr>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磋商文件要求</w:t>
            </w:r>
          </w:p>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（详见磋商文件第五章）</w:t>
            </w:r>
          </w:p>
        </w:tc>
        <w:tc>
          <w:tcPr>
            <w:tcW w:w="2976" w:type="dxa"/>
            <w:tcBorders/>
            <w:vAlign w:val="center"/>
          </w:tcPr>
          <w:p>
            <w:pPr>
              <w:pStyle w:val="style0"/>
              <w:widowControl/>
              <w:spacing w:lineRule="atLeast" w:line="360"/>
              <w:jc w:val="center"/>
              <w:outlineLvl w:val="1"/>
              <w:rPr>
                <w:rFonts w:ascii="仿宋" w:eastAsia="仿宋" w:hAnsi="仿宋"/>
                <w:b/>
                <w:color w:val="000000"/>
                <w:szCs w:val="28"/>
              </w:rPr>
            </w:pPr>
            <w:r>
              <w:rPr>
                <w:rFonts w:ascii="仿宋" w:eastAsia="仿宋" w:hAnsi="仿宋" w:hint="eastAsia"/>
                <w:b/>
                <w:color w:val="000000"/>
                <w:szCs w:val="28"/>
              </w:rPr>
              <w:t>响应文件的应答</w:t>
            </w:r>
          </w:p>
        </w:tc>
        <w:tc>
          <w:tcPr>
            <w:tcW w:w="1560" w:type="dxa"/>
            <w:tcBorders/>
            <w:vAlign w:val="center"/>
          </w:tcPr>
          <w:p>
            <w:pPr>
              <w:pStyle w:val="style0"/>
              <w:widowControl/>
              <w:spacing w:lineRule="atLeast" w:line="360"/>
              <w:outlineLvl w:val="1"/>
              <w:rPr>
                <w:rFonts w:ascii="仿宋" w:eastAsia="仿宋" w:hAnsi="仿宋"/>
                <w:b/>
                <w:color w:val="000000"/>
                <w:szCs w:val="28"/>
              </w:rPr>
            </w:pPr>
            <w:r>
              <w:rPr>
                <w:rFonts w:ascii="仿宋" w:eastAsia="仿宋" w:hAnsi="仿宋" w:hint="eastAsia"/>
                <w:b/>
                <w:color w:val="000000"/>
                <w:szCs w:val="28"/>
              </w:rPr>
              <w:t>偏离说明</w:t>
            </w:r>
          </w:p>
        </w:tc>
      </w:tr>
      <w:tr>
        <w:tblPrEx/>
        <w:trPr>
          <w:trHeight w:val="654" w:hRule="atLeast"/>
        </w:trPr>
        <w:tc>
          <w:tcPr>
            <w:tcW w:w="851" w:type="dxa"/>
            <w:tcBorders/>
          </w:tcPr>
          <w:p>
            <w:pPr>
              <w:pStyle w:val="style0"/>
              <w:widowControl/>
              <w:spacing w:lineRule="atLeast" w:line="360"/>
              <w:ind w:firstLine="470" w:firstLineChars="196"/>
              <w:outlineLvl w:val="1"/>
              <w:rPr>
                <w:rFonts w:ascii="仿宋" w:eastAsia="仿宋" w:hAnsi="仿宋"/>
                <w:szCs w:val="28"/>
              </w:rPr>
            </w:pPr>
          </w:p>
        </w:tc>
        <w:tc>
          <w:tcPr>
            <w:tcW w:w="3119"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60" w:type="dxa"/>
            <w:tcBorders/>
          </w:tcPr>
          <w:p>
            <w:pPr>
              <w:pStyle w:val="style0"/>
              <w:widowControl/>
              <w:spacing w:lineRule="atLeast" w:line="360"/>
              <w:ind w:firstLine="470" w:firstLineChars="196"/>
              <w:outlineLvl w:val="1"/>
              <w:rPr>
                <w:rFonts w:ascii="仿宋" w:eastAsia="仿宋" w:hAnsi="仿宋"/>
                <w:szCs w:val="28"/>
              </w:rPr>
            </w:pPr>
          </w:p>
        </w:tc>
      </w:tr>
      <w:tr>
        <w:tblPrEx/>
        <w:trPr>
          <w:trHeight w:val="550" w:hRule="atLeast"/>
        </w:trPr>
        <w:tc>
          <w:tcPr>
            <w:tcW w:w="851" w:type="dxa"/>
            <w:tcBorders/>
          </w:tcPr>
          <w:p>
            <w:pPr>
              <w:pStyle w:val="style0"/>
              <w:widowControl/>
              <w:spacing w:lineRule="atLeast" w:line="360"/>
              <w:ind w:firstLine="470" w:firstLineChars="196"/>
              <w:outlineLvl w:val="1"/>
              <w:rPr>
                <w:rFonts w:ascii="仿宋" w:eastAsia="仿宋" w:hAnsi="仿宋"/>
                <w:szCs w:val="28"/>
              </w:rPr>
            </w:pPr>
          </w:p>
        </w:tc>
        <w:tc>
          <w:tcPr>
            <w:tcW w:w="3119"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60" w:type="dxa"/>
            <w:tcBorders/>
          </w:tcPr>
          <w:p>
            <w:pPr>
              <w:pStyle w:val="style0"/>
              <w:widowControl/>
              <w:spacing w:lineRule="atLeast" w:line="360"/>
              <w:ind w:firstLine="470" w:firstLineChars="196"/>
              <w:outlineLvl w:val="1"/>
              <w:rPr>
                <w:rFonts w:ascii="仿宋" w:eastAsia="仿宋" w:hAnsi="仿宋"/>
                <w:szCs w:val="28"/>
              </w:rPr>
            </w:pPr>
          </w:p>
        </w:tc>
      </w:tr>
      <w:tr>
        <w:tblPrEx/>
        <w:trPr>
          <w:trHeight w:val="630" w:hRule="atLeast"/>
        </w:trPr>
        <w:tc>
          <w:tcPr>
            <w:tcW w:w="851" w:type="dxa"/>
            <w:tcBorders/>
          </w:tcPr>
          <w:p>
            <w:pPr>
              <w:pStyle w:val="style0"/>
              <w:widowControl/>
              <w:spacing w:lineRule="atLeast" w:line="360"/>
              <w:ind w:firstLine="470" w:firstLineChars="196"/>
              <w:outlineLvl w:val="1"/>
              <w:rPr>
                <w:rFonts w:ascii="仿宋" w:eastAsia="仿宋" w:hAnsi="仿宋"/>
                <w:szCs w:val="28"/>
              </w:rPr>
            </w:pPr>
          </w:p>
        </w:tc>
        <w:tc>
          <w:tcPr>
            <w:tcW w:w="3119"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60" w:type="dxa"/>
            <w:tcBorders/>
          </w:tcPr>
          <w:p>
            <w:pPr>
              <w:pStyle w:val="style0"/>
              <w:widowControl/>
              <w:spacing w:lineRule="atLeast" w:line="360"/>
              <w:ind w:firstLine="470" w:firstLineChars="196"/>
              <w:outlineLvl w:val="1"/>
              <w:rPr>
                <w:rFonts w:ascii="仿宋" w:eastAsia="仿宋" w:hAnsi="仿宋"/>
                <w:szCs w:val="28"/>
              </w:rPr>
            </w:pPr>
          </w:p>
        </w:tc>
      </w:tr>
      <w:tr>
        <w:tblPrEx/>
        <w:trPr>
          <w:trHeight w:val="568" w:hRule="atLeast"/>
        </w:trPr>
        <w:tc>
          <w:tcPr>
            <w:tcW w:w="851" w:type="dxa"/>
            <w:tcBorders/>
          </w:tcPr>
          <w:p>
            <w:pPr>
              <w:pStyle w:val="style0"/>
              <w:widowControl/>
              <w:spacing w:lineRule="atLeast" w:line="360"/>
              <w:outlineLvl w:val="1"/>
              <w:rPr>
                <w:rFonts w:ascii="仿宋" w:eastAsia="仿宋" w:hAnsi="仿宋"/>
                <w:szCs w:val="28"/>
              </w:rPr>
            </w:pPr>
            <w:r>
              <w:rPr>
                <w:rFonts w:ascii="仿宋" w:eastAsia="仿宋" w:hAnsi="仿宋"/>
                <w:sz w:val="28"/>
                <w:szCs w:val="28"/>
              </w:rPr>
              <w:t>…</w:t>
            </w:r>
          </w:p>
        </w:tc>
        <w:tc>
          <w:tcPr>
            <w:tcW w:w="3119" w:type="dxa"/>
            <w:tcBorders/>
          </w:tcPr>
          <w:p>
            <w:pPr>
              <w:pStyle w:val="style0"/>
              <w:widowControl/>
              <w:spacing w:lineRule="atLeast" w:line="360"/>
              <w:ind w:firstLine="470" w:firstLineChars="196"/>
              <w:outlineLvl w:val="1"/>
              <w:rPr>
                <w:rFonts w:ascii="仿宋" w:eastAsia="仿宋" w:hAnsi="仿宋"/>
                <w:szCs w:val="28"/>
              </w:rPr>
            </w:pPr>
          </w:p>
        </w:tc>
        <w:tc>
          <w:tcPr>
            <w:tcW w:w="2976" w:type="dxa"/>
            <w:tcBorders/>
          </w:tcPr>
          <w:p>
            <w:pPr>
              <w:pStyle w:val="style0"/>
              <w:widowControl/>
              <w:spacing w:lineRule="atLeast" w:line="360"/>
              <w:ind w:firstLine="470" w:firstLineChars="196"/>
              <w:outlineLvl w:val="1"/>
              <w:rPr>
                <w:rFonts w:ascii="仿宋" w:eastAsia="仿宋" w:hAnsi="仿宋"/>
                <w:szCs w:val="28"/>
              </w:rPr>
            </w:pPr>
          </w:p>
        </w:tc>
        <w:tc>
          <w:tcPr>
            <w:tcW w:w="1560" w:type="dxa"/>
            <w:tcBorders/>
          </w:tcPr>
          <w:p>
            <w:pPr>
              <w:pStyle w:val="style0"/>
              <w:widowControl/>
              <w:spacing w:lineRule="atLeast" w:line="360"/>
              <w:ind w:firstLine="470" w:firstLineChars="196"/>
              <w:outlineLvl w:val="1"/>
              <w:rPr>
                <w:rFonts w:ascii="仿宋" w:eastAsia="仿宋" w:hAnsi="仿宋"/>
                <w:szCs w:val="28"/>
              </w:rPr>
            </w:pPr>
          </w:p>
        </w:tc>
      </w:tr>
    </w:tbl>
    <w:p>
      <w:pPr>
        <w:pStyle w:val="style0"/>
        <w:spacing w:lineRule="auto" w:line="360"/>
        <w:rPr>
          <w:rFonts w:ascii="仿宋" w:cs="宋体" w:eastAsia="仿宋" w:hAnsi="仿宋"/>
          <w:b/>
        </w:rPr>
      </w:pPr>
      <w:r>
        <w:rPr>
          <w:rFonts w:ascii="仿宋" w:cs="宋体" w:eastAsia="仿宋" w:hAnsi="仿宋" w:hint="eastAsia"/>
          <w:b/>
        </w:rPr>
        <w:t>注：</w:t>
      </w:r>
    </w:p>
    <w:p>
      <w:pPr>
        <w:pStyle w:val="style0"/>
        <w:ind w:firstLine="360" w:firstLineChars="150"/>
        <w:rPr>
          <w:rFonts w:ascii="仿宋" w:eastAsia="仿宋" w:hAnsi="仿宋"/>
          <w:b/>
          <w:color w:val="36363d"/>
          <w:sz w:val="28"/>
          <w:szCs w:val="28"/>
        </w:rPr>
      </w:pPr>
      <w:r>
        <w:rPr>
          <w:rFonts w:ascii="仿宋" w:cs="宋体" w:eastAsia="仿宋" w:hAnsi="仿宋" w:hint="eastAsia"/>
        </w:rPr>
        <w:t>1.“磋商文件要求”项下应对应磋商文件第五章的“(三)商务要求”等内容逐项填写。</w:t>
      </w:r>
    </w:p>
    <w:p>
      <w:pPr>
        <w:pStyle w:val="style0"/>
        <w:spacing w:lineRule="auto" w:line="360"/>
        <w:ind w:firstLine="360" w:firstLineChars="150"/>
        <w:rPr>
          <w:rFonts w:ascii="仿宋" w:cs="宋体" w:eastAsia="仿宋" w:hAnsi="仿宋"/>
        </w:rPr>
      </w:pPr>
      <w:r>
        <w:rPr>
          <w:rFonts w:ascii="仿宋" w:cs="宋体" w:eastAsia="仿宋" w:hAnsi="仿宋" w:hint="eastAsia"/>
        </w:rPr>
        <w:t>2.“响应文件应答”项下应填写具体的响应内容并与“采购文件要求”项下填写的内容逐项对应。</w:t>
      </w:r>
    </w:p>
    <w:p>
      <w:pPr>
        <w:pStyle w:val="style0"/>
        <w:spacing w:lineRule="auto" w:line="360"/>
        <w:ind w:firstLine="360" w:firstLineChars="150"/>
        <w:rPr>
          <w:rFonts w:ascii="仿宋" w:cs="宋体" w:eastAsia="仿宋" w:hAnsi="仿宋"/>
        </w:rPr>
      </w:pPr>
      <w:r>
        <w:rPr>
          <w:rFonts w:ascii="仿宋" w:cs="宋体" w:eastAsia="仿宋" w:hAnsi="仿宋" w:hint="eastAsia"/>
        </w:rPr>
        <w:t>3.“偏离说明”项下应按下列规定填写：优于的，填写“正偏离”；符合的，填写“无偏离”；不符合的，填写“负偏离”；不确定的，填写“不确定”。供应商应以审慎的态度明确、清楚地填写各项偏离。</w:t>
      </w:r>
    </w:p>
    <w:p>
      <w:pPr>
        <w:pStyle w:val="style0"/>
        <w:widowControl/>
        <w:spacing w:lineRule="auto" w:line="360"/>
        <w:outlineLvl w:val="1"/>
        <w:rPr>
          <w:rFonts w:ascii="仿宋" w:eastAsia="仿宋" w:hAnsi="仿宋"/>
          <w:b/>
          <w:color w:val="000000"/>
          <w:szCs w:val="28"/>
        </w:rPr>
      </w:pPr>
    </w:p>
    <w:p>
      <w:pPr>
        <w:pStyle w:val="style66"/>
        <w:spacing w:lineRule="auto" w:line="480"/>
        <w:rPr>
          <w:rFonts w:ascii="仿宋" w:eastAsia="仿宋" w:hAnsi="仿宋"/>
          <w:b/>
          <w:color w:val="000000"/>
          <w:szCs w:val="28"/>
        </w:rPr>
      </w:pPr>
      <w:r>
        <w:rPr>
          <w:rFonts w:ascii="仿宋" w:eastAsia="仿宋" w:hAnsi="仿宋" w:hint="eastAsia"/>
          <w:b/>
          <w:color w:val="000000"/>
          <w:szCs w:val="28"/>
        </w:rPr>
        <w:t>供应商名称（公章）：</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法定代表人或授权代表（签字或加盖个人名章）：</w:t>
      </w:r>
    </w:p>
    <w:p>
      <w:pPr>
        <w:pStyle w:val="style66"/>
        <w:spacing w:lineRule="auto" w:line="480"/>
        <w:rPr>
          <w:rFonts w:ascii="仿宋" w:eastAsia="仿宋" w:hAnsi="仿宋"/>
          <w:b/>
          <w:color w:val="000000"/>
          <w:szCs w:val="28"/>
        </w:rPr>
        <w:sectPr>
          <w:pgSz w:w="11907" w:h="16839" w:orient="portrait"/>
          <w:pgMar w:top="1440" w:right="1800" w:bottom="1440" w:left="1800" w:header="851" w:footer="992" w:gutter="0"/>
          <w:pgNumType w:fmt="numberInDash"/>
          <w:cols w:space="720" w:num="1"/>
          <w:docGrid w:linePitch="312" w:charSpace="0"/>
        </w:sectPr>
      </w:pPr>
      <w:r>
        <w:rPr>
          <w:rFonts w:ascii="仿宋" w:eastAsia="仿宋" w:hAnsi="仿宋" w:hint="eastAsia"/>
          <w:b/>
          <w:color w:val="000000"/>
          <w:szCs w:val="28"/>
        </w:rPr>
        <w:t>日</w:t>
      </w:r>
      <w:r>
        <w:rPr>
          <w:rFonts w:ascii="仿宋" w:eastAsia="仿宋" w:hAnsi="仿宋"/>
          <w:b/>
          <w:color w:val="000000"/>
          <w:szCs w:val="28"/>
        </w:rPr>
        <w:t xml:space="preserve">    </w:t>
      </w:r>
      <w:r>
        <w:rPr>
          <w:rFonts w:ascii="仿宋" w:eastAsia="仿宋" w:hAnsi="仿宋" w:hint="eastAsia"/>
          <w:b/>
          <w:color w:val="000000"/>
          <w:szCs w:val="28"/>
        </w:rPr>
        <w:t>期：    年   月  日</w:t>
      </w:r>
    </w:p>
    <w:p>
      <w:pPr>
        <w:pStyle w:val="style0"/>
        <w:jc w:val="center"/>
        <w:rPr>
          <w:rFonts w:ascii="仿宋" w:eastAsia="仿宋" w:hAnsi="仿宋"/>
          <w:b/>
          <w:bCs/>
          <w:sz w:val="44"/>
          <w:szCs w:val="44"/>
        </w:rPr>
      </w:pPr>
      <w:r>
        <w:rPr>
          <w:rFonts w:ascii="仿宋" w:eastAsia="仿宋" w:hAnsi="仿宋" w:hint="eastAsia"/>
          <w:b/>
          <w:bCs/>
          <w:sz w:val="44"/>
          <w:szCs w:val="44"/>
        </w:rPr>
        <w:t>拟投入本项目人员情况表</w:t>
      </w:r>
    </w:p>
    <w:p>
      <w:pPr>
        <w:pStyle w:val="style0"/>
        <w:ind w:firstLine="480"/>
        <w:rPr>
          <w:rFonts w:ascii="仿宋" w:eastAsia="仿宋" w:hAnsi="仿宋"/>
        </w:rPr>
      </w:pPr>
      <w:r>
        <w:rPr>
          <w:rFonts w:ascii="仿宋" w:eastAsia="仿宋" w:hAnsi="仿宋" w:hint="eastAsia"/>
        </w:rPr>
        <w:t>项目名称：</w:t>
      </w:r>
    </w:p>
    <w:p>
      <w:pPr>
        <w:pStyle w:val="style0"/>
        <w:ind w:firstLine="480"/>
        <w:rPr>
          <w:rFonts w:ascii="仿宋" w:eastAsia="仿宋" w:hAnsi="仿宋"/>
        </w:rPr>
      </w:pPr>
      <w:r>
        <w:rPr>
          <w:rFonts w:ascii="仿宋" w:eastAsia="仿宋" w:hAnsi="仿宋" w:hint="eastAsia"/>
        </w:rPr>
        <w:t>项目编号：</w:t>
      </w:r>
    </w:p>
    <w:tbl>
      <w:tblPr>
        <w:tblStyle w:val="style105"/>
        <w:tblW w:w="84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851"/>
        <w:gridCol w:w="709"/>
        <w:gridCol w:w="1275"/>
        <w:gridCol w:w="993"/>
        <w:gridCol w:w="992"/>
        <w:gridCol w:w="850"/>
        <w:gridCol w:w="851"/>
        <w:gridCol w:w="709"/>
      </w:tblGrid>
      <w:tr>
        <w:trPr/>
        <w:tc>
          <w:tcPr>
            <w:tcW w:w="1242" w:type="dxa"/>
            <w:vMerge w:val="restart"/>
            <w:tcBorders/>
            <w:vAlign w:val="center"/>
          </w:tcPr>
          <w:p>
            <w:pPr>
              <w:pStyle w:val="style0"/>
              <w:jc w:val="center"/>
              <w:rPr>
                <w:rFonts w:ascii="仿宋" w:eastAsia="仿宋" w:hAnsi="仿宋"/>
              </w:rPr>
            </w:pPr>
            <w:r>
              <w:rPr>
                <w:rFonts w:ascii="仿宋" w:eastAsia="仿宋" w:hAnsi="仿宋" w:hint="eastAsia"/>
              </w:rPr>
              <w:t>类别</w:t>
            </w:r>
          </w:p>
        </w:tc>
        <w:tc>
          <w:tcPr>
            <w:tcW w:w="851" w:type="dxa"/>
            <w:vMerge w:val="restart"/>
            <w:tcBorders/>
            <w:vAlign w:val="center"/>
          </w:tcPr>
          <w:p>
            <w:pPr>
              <w:pStyle w:val="style0"/>
              <w:jc w:val="center"/>
              <w:rPr>
                <w:rFonts w:ascii="仿宋" w:eastAsia="仿宋" w:hAnsi="仿宋"/>
              </w:rPr>
            </w:pPr>
            <w:r>
              <w:rPr>
                <w:rFonts w:ascii="仿宋" w:eastAsia="仿宋" w:hAnsi="仿宋" w:hint="eastAsia"/>
              </w:rPr>
              <w:t>职务</w:t>
            </w:r>
          </w:p>
        </w:tc>
        <w:tc>
          <w:tcPr>
            <w:tcW w:w="709" w:type="dxa"/>
            <w:vMerge w:val="restart"/>
            <w:tcBorders/>
            <w:vAlign w:val="center"/>
          </w:tcPr>
          <w:p>
            <w:pPr>
              <w:pStyle w:val="style0"/>
              <w:jc w:val="center"/>
              <w:rPr>
                <w:rFonts w:ascii="仿宋" w:eastAsia="仿宋" w:hAnsi="仿宋"/>
              </w:rPr>
            </w:pPr>
            <w:r>
              <w:rPr>
                <w:rFonts w:ascii="仿宋" w:eastAsia="仿宋" w:hAnsi="仿宋" w:hint="eastAsia"/>
              </w:rPr>
              <w:t>姓名</w:t>
            </w:r>
          </w:p>
        </w:tc>
        <w:tc>
          <w:tcPr>
            <w:tcW w:w="1275" w:type="dxa"/>
            <w:vMerge w:val="restart"/>
            <w:tcBorders/>
            <w:vAlign w:val="center"/>
          </w:tcPr>
          <w:p>
            <w:pPr>
              <w:pStyle w:val="style0"/>
              <w:jc w:val="center"/>
              <w:rPr>
                <w:rFonts w:ascii="仿宋" w:eastAsia="仿宋" w:hAnsi="仿宋"/>
                <w:color w:val="000000"/>
              </w:rPr>
            </w:pPr>
            <w:r>
              <w:rPr>
                <w:rFonts w:ascii="仿宋" w:eastAsia="仿宋" w:hAnsi="仿宋" w:hint="eastAsia"/>
                <w:color w:val="000000"/>
              </w:rPr>
              <w:t>职称</w:t>
            </w:r>
            <w:r>
              <w:rPr>
                <w:rFonts w:ascii="仿宋" w:eastAsia="仿宋" w:hAnsi="仿宋" w:hint="eastAsia"/>
                <w:color w:val="000000"/>
                <w:sz w:val="21"/>
                <w:szCs w:val="21"/>
              </w:rPr>
              <w:t>（或职业资格、执业资格）</w:t>
            </w:r>
          </w:p>
        </w:tc>
        <w:tc>
          <w:tcPr>
            <w:tcW w:w="993" w:type="dxa"/>
            <w:vMerge w:val="restart"/>
            <w:tcBorders/>
            <w:vAlign w:val="center"/>
          </w:tcPr>
          <w:p>
            <w:pPr>
              <w:pStyle w:val="style0"/>
              <w:jc w:val="center"/>
              <w:rPr>
                <w:rFonts w:ascii="仿宋" w:eastAsia="仿宋" w:hAnsi="仿宋"/>
              </w:rPr>
            </w:pPr>
            <w:r>
              <w:rPr>
                <w:rFonts w:ascii="仿宋" w:eastAsia="仿宋" w:hAnsi="仿宋" w:hint="eastAsia"/>
              </w:rPr>
              <w:t>常住地</w:t>
            </w:r>
          </w:p>
        </w:tc>
        <w:tc>
          <w:tcPr>
            <w:tcW w:w="3402" w:type="dxa"/>
            <w:gridSpan w:val="4"/>
            <w:tcBorders/>
            <w:vAlign w:val="center"/>
          </w:tcPr>
          <w:p>
            <w:pPr>
              <w:pStyle w:val="style0"/>
              <w:jc w:val="both"/>
              <w:rPr>
                <w:rFonts w:ascii="仿宋" w:eastAsia="仿宋" w:hAnsi="仿宋"/>
              </w:rPr>
            </w:pPr>
            <w:r>
              <w:rPr>
                <w:rFonts w:ascii="仿宋" w:eastAsia="仿宋" w:hAnsi="仿宋" w:hint="eastAsia"/>
              </w:rPr>
              <w:t>相关证件资料（附复印件）</w:t>
            </w:r>
          </w:p>
        </w:tc>
      </w:tr>
      <w:tr>
        <w:tblPrEx/>
        <w:trPr/>
        <w:tc>
          <w:tcPr>
            <w:tcW w:w="1242" w:type="dxa"/>
            <w:vMerge w:val="continue"/>
            <w:tcBorders/>
            <w:vAlign w:val="center"/>
          </w:tcPr>
          <w:p>
            <w:pPr>
              <w:pStyle w:val="style0"/>
              <w:ind w:firstLine="480"/>
              <w:jc w:val="center"/>
              <w:rPr>
                <w:rFonts w:ascii="仿宋" w:eastAsia="仿宋" w:hAnsi="仿宋"/>
              </w:rPr>
            </w:pPr>
          </w:p>
        </w:tc>
        <w:tc>
          <w:tcPr>
            <w:tcW w:w="851" w:type="dxa"/>
            <w:vMerge w:val="continue"/>
            <w:tcBorders/>
            <w:vAlign w:val="center"/>
          </w:tcPr>
          <w:p>
            <w:pPr>
              <w:pStyle w:val="style0"/>
              <w:ind w:firstLine="480"/>
              <w:jc w:val="center"/>
              <w:rPr>
                <w:rFonts w:ascii="仿宋" w:eastAsia="仿宋" w:hAnsi="仿宋"/>
              </w:rPr>
            </w:pPr>
          </w:p>
        </w:tc>
        <w:tc>
          <w:tcPr>
            <w:tcW w:w="709" w:type="dxa"/>
            <w:vMerge w:val="continue"/>
            <w:tcBorders/>
            <w:vAlign w:val="center"/>
          </w:tcPr>
          <w:p>
            <w:pPr>
              <w:pStyle w:val="style0"/>
              <w:ind w:firstLine="480"/>
              <w:jc w:val="center"/>
              <w:rPr>
                <w:rFonts w:ascii="仿宋" w:eastAsia="仿宋" w:hAnsi="仿宋"/>
              </w:rPr>
            </w:pPr>
          </w:p>
        </w:tc>
        <w:tc>
          <w:tcPr>
            <w:tcW w:w="1275" w:type="dxa"/>
            <w:vMerge w:val="continue"/>
            <w:tcBorders/>
            <w:vAlign w:val="center"/>
          </w:tcPr>
          <w:p>
            <w:pPr>
              <w:pStyle w:val="style0"/>
              <w:ind w:firstLine="480"/>
              <w:jc w:val="center"/>
              <w:rPr>
                <w:rFonts w:ascii="仿宋" w:eastAsia="仿宋" w:hAnsi="仿宋"/>
              </w:rPr>
            </w:pPr>
          </w:p>
        </w:tc>
        <w:tc>
          <w:tcPr>
            <w:tcW w:w="993" w:type="dxa"/>
            <w:vMerge w:val="continue"/>
            <w:tcBorders/>
            <w:vAlign w:val="center"/>
          </w:tcPr>
          <w:p>
            <w:pPr>
              <w:pStyle w:val="style0"/>
              <w:ind w:firstLine="480"/>
              <w:jc w:val="center"/>
              <w:rPr>
                <w:rFonts w:ascii="仿宋" w:eastAsia="仿宋" w:hAnsi="仿宋"/>
              </w:rPr>
            </w:pPr>
          </w:p>
        </w:tc>
        <w:tc>
          <w:tcPr>
            <w:tcW w:w="992" w:type="dxa"/>
            <w:tcBorders/>
            <w:vAlign w:val="center"/>
          </w:tcPr>
          <w:p>
            <w:pPr>
              <w:pStyle w:val="style0"/>
              <w:jc w:val="center"/>
              <w:rPr>
                <w:rFonts w:ascii="仿宋" w:eastAsia="仿宋" w:hAnsi="仿宋"/>
              </w:rPr>
            </w:pPr>
            <w:r>
              <w:rPr>
                <w:rFonts w:ascii="仿宋" w:eastAsia="仿宋" w:hAnsi="仿宋" w:hint="eastAsia"/>
              </w:rPr>
              <w:t>证件</w:t>
            </w:r>
          </w:p>
          <w:p>
            <w:pPr>
              <w:pStyle w:val="style0"/>
              <w:jc w:val="center"/>
              <w:rPr>
                <w:rFonts w:ascii="仿宋" w:eastAsia="仿宋" w:hAnsi="仿宋"/>
              </w:rPr>
            </w:pPr>
            <w:r>
              <w:rPr>
                <w:rFonts w:ascii="仿宋" w:eastAsia="仿宋" w:hAnsi="仿宋" w:hint="eastAsia"/>
              </w:rPr>
              <w:t>名称</w:t>
            </w:r>
          </w:p>
        </w:tc>
        <w:tc>
          <w:tcPr>
            <w:tcW w:w="850" w:type="dxa"/>
            <w:tcBorders/>
            <w:vAlign w:val="center"/>
          </w:tcPr>
          <w:p>
            <w:pPr>
              <w:pStyle w:val="style0"/>
              <w:jc w:val="center"/>
              <w:rPr>
                <w:rFonts w:ascii="仿宋" w:eastAsia="仿宋" w:hAnsi="仿宋"/>
              </w:rPr>
            </w:pPr>
            <w:r>
              <w:rPr>
                <w:rFonts w:ascii="仿宋" w:eastAsia="仿宋" w:hAnsi="仿宋" w:hint="eastAsia"/>
              </w:rPr>
              <w:t>级别</w:t>
            </w:r>
          </w:p>
        </w:tc>
        <w:tc>
          <w:tcPr>
            <w:tcW w:w="851" w:type="dxa"/>
            <w:tcBorders/>
            <w:vAlign w:val="center"/>
          </w:tcPr>
          <w:p>
            <w:pPr>
              <w:pStyle w:val="style0"/>
              <w:jc w:val="center"/>
              <w:rPr>
                <w:rFonts w:ascii="仿宋" w:eastAsia="仿宋" w:hAnsi="仿宋"/>
              </w:rPr>
            </w:pPr>
            <w:r>
              <w:rPr>
                <w:rFonts w:ascii="仿宋" w:eastAsia="仿宋" w:hAnsi="仿宋" w:hint="eastAsia"/>
              </w:rPr>
              <w:t>证号</w:t>
            </w:r>
          </w:p>
        </w:tc>
        <w:tc>
          <w:tcPr>
            <w:tcW w:w="709" w:type="dxa"/>
            <w:tcBorders/>
            <w:vAlign w:val="center"/>
          </w:tcPr>
          <w:p>
            <w:pPr>
              <w:pStyle w:val="style0"/>
              <w:jc w:val="center"/>
              <w:rPr>
                <w:rFonts w:ascii="仿宋" w:eastAsia="仿宋" w:hAnsi="仿宋"/>
              </w:rPr>
            </w:pPr>
            <w:r>
              <w:rPr>
                <w:rFonts w:ascii="仿宋" w:eastAsia="仿宋" w:hAnsi="仿宋" w:hint="eastAsia"/>
              </w:rPr>
              <w:t>专业</w:t>
            </w:r>
          </w:p>
        </w:tc>
      </w:tr>
      <w:tr>
        <w:tblPrEx/>
        <w:trPr/>
        <w:tc>
          <w:tcPr>
            <w:tcW w:w="1242" w:type="dxa"/>
            <w:vMerge w:val="restart"/>
            <w:tcBorders/>
            <w:vAlign w:val="center"/>
          </w:tcPr>
          <w:p>
            <w:pPr>
              <w:pStyle w:val="style0"/>
              <w:jc w:val="center"/>
              <w:rPr>
                <w:rFonts w:ascii="仿宋" w:eastAsia="仿宋" w:hAnsi="仿宋"/>
              </w:rPr>
            </w:pPr>
            <w:r>
              <w:rPr>
                <w:rFonts w:ascii="仿宋" w:eastAsia="仿宋" w:hAnsi="仿宋" w:hint="eastAsia"/>
              </w:rPr>
              <w:t>管理人员</w:t>
            </w:r>
          </w:p>
        </w:tc>
        <w:tc>
          <w:tcPr>
            <w:tcW w:w="851" w:type="dxa"/>
            <w:tcBorders/>
          </w:tcPr>
          <w:p>
            <w:pPr>
              <w:pStyle w:val="style0"/>
              <w:jc w:val="center"/>
              <w:rPr>
                <w:rFonts w:ascii="仿宋" w:eastAsia="仿宋" w:hAnsi="仿宋"/>
              </w:rPr>
            </w:pPr>
          </w:p>
        </w:tc>
        <w:tc>
          <w:tcPr>
            <w:tcW w:w="709" w:type="dxa"/>
            <w:tcBorders/>
          </w:tcPr>
          <w:p>
            <w:pPr>
              <w:pStyle w:val="style0"/>
              <w:jc w:val="center"/>
              <w:rPr>
                <w:rFonts w:ascii="仿宋" w:eastAsia="仿宋" w:hAnsi="仿宋"/>
              </w:rPr>
            </w:pPr>
          </w:p>
        </w:tc>
        <w:tc>
          <w:tcPr>
            <w:tcW w:w="1275" w:type="dxa"/>
            <w:tcBorders/>
          </w:tcPr>
          <w:p>
            <w:pPr>
              <w:pStyle w:val="style0"/>
              <w:jc w:val="center"/>
              <w:rPr>
                <w:rFonts w:ascii="仿宋" w:eastAsia="仿宋" w:hAnsi="仿宋"/>
              </w:rPr>
            </w:pPr>
          </w:p>
        </w:tc>
        <w:tc>
          <w:tcPr>
            <w:tcW w:w="993" w:type="dxa"/>
            <w:tcBorders/>
          </w:tcPr>
          <w:p>
            <w:pPr>
              <w:pStyle w:val="style0"/>
              <w:jc w:val="center"/>
              <w:rPr>
                <w:rFonts w:ascii="仿宋" w:eastAsia="仿宋" w:hAnsi="仿宋"/>
              </w:rPr>
            </w:pPr>
          </w:p>
        </w:tc>
        <w:tc>
          <w:tcPr>
            <w:tcW w:w="992" w:type="dxa"/>
            <w:tcBorders/>
          </w:tcPr>
          <w:p>
            <w:pPr>
              <w:pStyle w:val="style0"/>
              <w:jc w:val="center"/>
              <w:rPr>
                <w:rFonts w:ascii="仿宋" w:eastAsia="仿宋" w:hAnsi="仿宋"/>
              </w:rPr>
            </w:pPr>
          </w:p>
        </w:tc>
        <w:tc>
          <w:tcPr>
            <w:tcW w:w="850" w:type="dxa"/>
            <w:tcBorders/>
          </w:tcPr>
          <w:p>
            <w:pPr>
              <w:pStyle w:val="style0"/>
              <w:jc w:val="center"/>
              <w:rPr>
                <w:rFonts w:ascii="仿宋" w:eastAsia="仿宋" w:hAnsi="仿宋"/>
              </w:rPr>
            </w:pPr>
          </w:p>
        </w:tc>
        <w:tc>
          <w:tcPr>
            <w:tcW w:w="851" w:type="dxa"/>
            <w:tcBorders/>
          </w:tcPr>
          <w:p>
            <w:pPr>
              <w:pStyle w:val="style0"/>
              <w:jc w:val="center"/>
              <w:rPr>
                <w:rFonts w:ascii="仿宋" w:eastAsia="仿宋" w:hAnsi="仿宋"/>
              </w:rPr>
            </w:pPr>
          </w:p>
        </w:tc>
        <w:tc>
          <w:tcPr>
            <w:tcW w:w="709" w:type="dxa"/>
            <w:tcBorders/>
          </w:tcPr>
          <w:p>
            <w:pPr>
              <w:pStyle w:val="style0"/>
              <w:jc w:val="center"/>
              <w:rPr>
                <w:rFonts w:ascii="仿宋" w:eastAsia="仿宋" w:hAnsi="仿宋"/>
              </w:rPr>
            </w:pPr>
          </w:p>
        </w:tc>
      </w:tr>
      <w:tr>
        <w:tblPrEx/>
        <w:trPr/>
        <w:tc>
          <w:tcPr>
            <w:tcW w:w="1242" w:type="dxa"/>
            <w:vMerge w:val="continue"/>
            <w:tcBorders/>
            <w:vAlign w:val="center"/>
          </w:tcPr>
          <w:p>
            <w:pPr>
              <w:pStyle w:val="style0"/>
              <w:ind w:firstLine="480"/>
              <w:jc w:val="center"/>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continue"/>
            <w:tcBorders/>
            <w:vAlign w:val="center"/>
          </w:tcPr>
          <w:p>
            <w:pPr>
              <w:pStyle w:val="style0"/>
              <w:ind w:firstLine="480"/>
              <w:jc w:val="center"/>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restart"/>
            <w:tcBorders/>
            <w:vAlign w:val="center"/>
          </w:tcPr>
          <w:p>
            <w:pPr>
              <w:pStyle w:val="style0"/>
              <w:jc w:val="center"/>
              <w:rPr>
                <w:rFonts w:ascii="仿宋" w:eastAsia="仿宋" w:hAnsi="仿宋"/>
              </w:rPr>
            </w:pPr>
            <w:r>
              <w:rPr>
                <w:rFonts w:ascii="仿宋" w:eastAsia="仿宋" w:hAnsi="仿宋" w:hint="eastAsia"/>
              </w:rPr>
              <w:t>技术人员</w:t>
            </w: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continue"/>
            <w:tcBorders/>
            <w:vAlign w:val="center"/>
          </w:tcPr>
          <w:p>
            <w:pPr>
              <w:pStyle w:val="style0"/>
              <w:ind w:firstLine="480"/>
              <w:jc w:val="center"/>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continue"/>
            <w:tcBorders/>
            <w:vAlign w:val="center"/>
          </w:tcPr>
          <w:p>
            <w:pPr>
              <w:pStyle w:val="style0"/>
              <w:ind w:firstLine="480"/>
              <w:jc w:val="center"/>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restart"/>
            <w:tcBorders/>
            <w:vAlign w:val="center"/>
          </w:tcPr>
          <w:p>
            <w:pPr>
              <w:pStyle w:val="style0"/>
              <w:jc w:val="center"/>
              <w:rPr>
                <w:rFonts w:ascii="仿宋" w:eastAsia="仿宋" w:hAnsi="仿宋"/>
              </w:rPr>
            </w:pPr>
            <w:r>
              <w:rPr>
                <w:rFonts w:ascii="仿宋" w:eastAsia="仿宋" w:hAnsi="仿宋" w:hint="eastAsia"/>
              </w:rPr>
              <w:t>售后服务人员</w:t>
            </w: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continue"/>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r>
        <w:tblPrEx/>
        <w:trPr/>
        <w:tc>
          <w:tcPr>
            <w:tcW w:w="1242" w:type="dxa"/>
            <w:vMerge w:val="continue"/>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c>
          <w:tcPr>
            <w:tcW w:w="1275" w:type="dxa"/>
            <w:tcBorders/>
          </w:tcPr>
          <w:p>
            <w:pPr>
              <w:pStyle w:val="style0"/>
              <w:rPr>
                <w:rFonts w:ascii="仿宋" w:eastAsia="仿宋" w:hAnsi="仿宋"/>
              </w:rPr>
            </w:pPr>
          </w:p>
        </w:tc>
        <w:tc>
          <w:tcPr>
            <w:tcW w:w="993" w:type="dxa"/>
            <w:tcBorders/>
          </w:tcPr>
          <w:p>
            <w:pPr>
              <w:pStyle w:val="style0"/>
              <w:rPr>
                <w:rFonts w:ascii="仿宋" w:eastAsia="仿宋" w:hAnsi="仿宋"/>
              </w:rPr>
            </w:pPr>
          </w:p>
        </w:tc>
        <w:tc>
          <w:tcPr>
            <w:tcW w:w="992" w:type="dxa"/>
            <w:tcBorders/>
          </w:tcPr>
          <w:p>
            <w:pPr>
              <w:pStyle w:val="style0"/>
              <w:rPr>
                <w:rFonts w:ascii="仿宋" w:eastAsia="仿宋" w:hAnsi="仿宋"/>
              </w:rPr>
            </w:pPr>
          </w:p>
        </w:tc>
        <w:tc>
          <w:tcPr>
            <w:tcW w:w="850" w:type="dxa"/>
            <w:tcBorders/>
          </w:tcPr>
          <w:p>
            <w:pPr>
              <w:pStyle w:val="style0"/>
              <w:rPr>
                <w:rFonts w:ascii="仿宋" w:eastAsia="仿宋" w:hAnsi="仿宋"/>
              </w:rPr>
            </w:pPr>
          </w:p>
        </w:tc>
        <w:tc>
          <w:tcPr>
            <w:tcW w:w="851" w:type="dxa"/>
            <w:tcBorders/>
          </w:tcPr>
          <w:p>
            <w:pPr>
              <w:pStyle w:val="style0"/>
              <w:rPr>
                <w:rFonts w:ascii="仿宋" w:eastAsia="仿宋" w:hAnsi="仿宋"/>
              </w:rPr>
            </w:pPr>
          </w:p>
        </w:tc>
        <w:tc>
          <w:tcPr>
            <w:tcW w:w="709" w:type="dxa"/>
            <w:tcBorders/>
          </w:tcPr>
          <w:p>
            <w:pPr>
              <w:pStyle w:val="style0"/>
              <w:rPr>
                <w:rFonts w:ascii="仿宋" w:eastAsia="仿宋" w:hAnsi="仿宋"/>
              </w:rPr>
            </w:pPr>
          </w:p>
        </w:tc>
      </w:tr>
    </w:tbl>
    <w:p>
      <w:pPr>
        <w:pStyle w:val="style0"/>
        <w:rPr>
          <w:rFonts w:ascii="仿宋" w:eastAsia="仿宋" w:hAnsi="仿宋"/>
        </w:rPr>
      </w:pPr>
    </w:p>
    <w:p>
      <w:pPr>
        <w:pStyle w:val="style0"/>
        <w:ind w:left="360"/>
        <w:rPr>
          <w:rFonts w:ascii="仿宋" w:eastAsia="仿宋" w:hAnsi="仿宋"/>
        </w:rPr>
      </w:pPr>
      <w:r>
        <w:rPr>
          <w:rFonts w:ascii="仿宋" w:eastAsia="仿宋" w:hAnsi="仿宋" w:hint="eastAsia"/>
        </w:rPr>
        <w:t>注：1、本表内容请供应商据实填写提交，否则可能严重影响其得分，但不作无效标处理。</w:t>
      </w:r>
    </w:p>
    <w:p>
      <w:pPr>
        <w:pStyle w:val="style0"/>
        <w:ind w:firstLine="480" w:firstLineChars="200"/>
        <w:rPr>
          <w:rFonts w:ascii="仿宋" w:eastAsia="仿宋" w:hAnsi="仿宋"/>
        </w:rPr>
      </w:pPr>
      <w:r>
        <w:rPr>
          <w:rFonts w:ascii="仿宋" w:eastAsia="仿宋" w:hAnsi="仿宋" w:hint="eastAsia"/>
        </w:rPr>
        <w:t>2、如果拟投入人员持有相关证件的，请如实提供证件资料附在表后。“证件名称、证号、级别等栏，如果拟派人员具有的才如实填写。</w:t>
      </w:r>
    </w:p>
    <w:p>
      <w:pPr>
        <w:pStyle w:val="style0"/>
        <w:ind w:firstLine="480"/>
        <w:rPr>
          <w:rFonts w:ascii="仿宋" w:eastAsia="仿宋" w:hAnsi="仿宋"/>
        </w:rPr>
      </w:pPr>
    </w:p>
    <w:p>
      <w:pPr>
        <w:pStyle w:val="style66"/>
        <w:spacing w:lineRule="auto" w:line="480"/>
        <w:rPr>
          <w:rFonts w:ascii="仿宋" w:eastAsia="仿宋" w:hAnsi="仿宋"/>
          <w:b/>
          <w:color w:val="000000"/>
          <w:szCs w:val="28"/>
        </w:rPr>
      </w:pPr>
    </w:p>
    <w:p>
      <w:pPr>
        <w:pStyle w:val="style66"/>
        <w:spacing w:lineRule="auto" w:line="480"/>
        <w:rPr>
          <w:rFonts w:ascii="仿宋" w:eastAsia="仿宋" w:hAnsi="仿宋"/>
          <w:b/>
          <w:color w:val="000000"/>
          <w:szCs w:val="28"/>
        </w:rPr>
      </w:pPr>
      <w:r>
        <w:rPr>
          <w:rFonts w:ascii="仿宋" w:eastAsia="仿宋" w:hAnsi="仿宋" w:hint="eastAsia"/>
          <w:b/>
          <w:color w:val="000000"/>
          <w:szCs w:val="28"/>
        </w:rPr>
        <w:t>供应商名称： （盖单位公章）</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 xml:space="preserve">法定代表人或授权代表（签字或加盖个人名章）： </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日      期：    年   月  日</w:t>
      </w:r>
    </w:p>
    <w:p>
      <w:pPr>
        <w:pStyle w:val="style0"/>
        <w:jc w:val="center"/>
        <w:rPr>
          <w:rFonts w:ascii="仿宋" w:eastAsia="仿宋" w:hAnsi="仿宋"/>
          <w:b/>
          <w:bCs/>
          <w:sz w:val="44"/>
          <w:szCs w:val="44"/>
        </w:rPr>
      </w:pPr>
      <w:r>
        <w:rPr>
          <w:rFonts w:ascii="仿宋" w:eastAsia="仿宋" w:hAnsi="仿宋"/>
          <w:b/>
          <w:bCs/>
          <w:sz w:val="44"/>
          <w:szCs w:val="44"/>
        </w:rPr>
        <w:br w:type="page"/>
      </w:r>
      <w:r>
        <w:rPr>
          <w:rFonts w:ascii="仿宋" w:eastAsia="仿宋" w:hAnsi="仿宋" w:hint="eastAsia"/>
          <w:b/>
          <w:bCs/>
          <w:sz w:val="44"/>
          <w:szCs w:val="44"/>
        </w:rPr>
        <w:t>类似项目业绩表</w:t>
      </w:r>
    </w:p>
    <w:p>
      <w:pPr>
        <w:pStyle w:val="style0"/>
        <w:ind w:firstLine="480"/>
        <w:rPr>
          <w:rFonts w:ascii="仿宋" w:eastAsia="仿宋" w:hAnsi="仿宋"/>
        </w:rPr>
      </w:pPr>
      <w:r>
        <w:rPr>
          <w:rFonts w:ascii="仿宋" w:eastAsia="仿宋" w:hAnsi="仿宋" w:hint="eastAsia"/>
        </w:rPr>
        <w:t>项目名称：</w:t>
      </w:r>
    </w:p>
    <w:p>
      <w:pPr>
        <w:pStyle w:val="style0"/>
        <w:ind w:firstLine="480"/>
        <w:rPr>
          <w:rFonts w:ascii="仿宋" w:eastAsia="仿宋" w:hAnsi="仿宋"/>
        </w:rPr>
      </w:pPr>
      <w:r>
        <w:rPr>
          <w:rFonts w:ascii="仿宋" w:eastAsia="仿宋" w:hAnsi="仿宋" w:hint="eastAsia"/>
        </w:rPr>
        <w:t>项目编号：</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9"/>
        <w:gridCol w:w="3302"/>
        <w:gridCol w:w="2131"/>
        <w:gridCol w:w="2131"/>
      </w:tblGrid>
      <w:tr>
        <w:trPr/>
        <w:tc>
          <w:tcPr>
            <w:tcW w:w="959" w:type="dxa"/>
            <w:tcBorders/>
            <w:shd w:val="clear" w:color="auto" w:fill="auto"/>
          </w:tcPr>
          <w:p>
            <w:pPr>
              <w:pStyle w:val="style0"/>
              <w:jc w:val="both"/>
              <w:rPr>
                <w:rFonts w:ascii="仿宋" w:eastAsia="仿宋" w:hAnsi="仿宋"/>
              </w:rPr>
            </w:pPr>
            <w:r>
              <w:rPr>
                <w:rFonts w:ascii="仿宋" w:eastAsia="仿宋" w:hAnsi="仿宋" w:hint="eastAsia"/>
              </w:rPr>
              <w:t>序号</w:t>
            </w:r>
          </w:p>
        </w:tc>
        <w:tc>
          <w:tcPr>
            <w:tcW w:w="3302" w:type="dxa"/>
            <w:tcBorders/>
            <w:shd w:val="clear" w:color="auto" w:fill="auto"/>
          </w:tcPr>
          <w:p>
            <w:pPr>
              <w:pStyle w:val="style0"/>
              <w:jc w:val="both"/>
              <w:rPr>
                <w:rFonts w:ascii="仿宋" w:eastAsia="仿宋" w:hAnsi="仿宋"/>
              </w:rPr>
            </w:pPr>
            <w:r>
              <w:rPr>
                <w:rFonts w:ascii="仿宋" w:eastAsia="仿宋" w:hAnsi="仿宋" w:hint="eastAsia"/>
              </w:rPr>
              <w:t>项目名称</w:t>
            </w:r>
          </w:p>
        </w:tc>
        <w:tc>
          <w:tcPr>
            <w:tcW w:w="2131" w:type="dxa"/>
            <w:tcBorders/>
            <w:shd w:val="clear" w:color="auto" w:fill="auto"/>
          </w:tcPr>
          <w:p>
            <w:pPr>
              <w:pStyle w:val="style0"/>
              <w:jc w:val="both"/>
              <w:rPr>
                <w:rFonts w:ascii="仿宋" w:eastAsia="仿宋" w:hAnsi="仿宋"/>
              </w:rPr>
            </w:pPr>
            <w:r>
              <w:rPr>
                <w:rFonts w:ascii="仿宋" w:eastAsia="仿宋" w:hAnsi="仿宋" w:hint="eastAsia"/>
              </w:rPr>
              <w:t>项目业主</w:t>
            </w:r>
          </w:p>
        </w:tc>
        <w:tc>
          <w:tcPr>
            <w:tcW w:w="2131" w:type="dxa"/>
            <w:tcBorders/>
            <w:shd w:val="clear" w:color="auto" w:fill="auto"/>
          </w:tcPr>
          <w:p>
            <w:pPr>
              <w:pStyle w:val="style0"/>
              <w:jc w:val="both"/>
              <w:rPr>
                <w:rFonts w:ascii="仿宋" w:eastAsia="仿宋" w:hAnsi="仿宋"/>
              </w:rPr>
            </w:pPr>
            <w:r>
              <w:rPr>
                <w:rFonts w:ascii="仿宋" w:eastAsia="仿宋" w:hAnsi="仿宋" w:hint="eastAsia"/>
              </w:rPr>
              <w:t>合同金额</w:t>
            </w:r>
          </w:p>
        </w:tc>
      </w:tr>
      <w:tr>
        <w:tblPrEx/>
        <w:trPr/>
        <w:tc>
          <w:tcPr>
            <w:tcW w:w="959" w:type="dxa"/>
            <w:tcBorders/>
            <w:shd w:val="clear" w:color="auto" w:fill="auto"/>
          </w:tcPr>
          <w:p>
            <w:pPr>
              <w:pStyle w:val="style0"/>
              <w:jc w:val="both"/>
              <w:rPr>
                <w:rFonts w:ascii="仿宋" w:eastAsia="仿宋" w:hAnsi="仿宋"/>
              </w:rPr>
            </w:pPr>
          </w:p>
        </w:tc>
        <w:tc>
          <w:tcPr>
            <w:tcW w:w="3302"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r>
      <w:tr>
        <w:tblPrEx/>
        <w:trPr/>
        <w:tc>
          <w:tcPr>
            <w:tcW w:w="959" w:type="dxa"/>
            <w:tcBorders/>
            <w:shd w:val="clear" w:color="auto" w:fill="auto"/>
          </w:tcPr>
          <w:p>
            <w:pPr>
              <w:pStyle w:val="style0"/>
              <w:jc w:val="both"/>
              <w:rPr>
                <w:rFonts w:ascii="仿宋" w:eastAsia="仿宋" w:hAnsi="仿宋"/>
              </w:rPr>
            </w:pPr>
          </w:p>
        </w:tc>
        <w:tc>
          <w:tcPr>
            <w:tcW w:w="3302"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r>
      <w:tr>
        <w:tblPrEx/>
        <w:trPr/>
        <w:tc>
          <w:tcPr>
            <w:tcW w:w="959" w:type="dxa"/>
            <w:tcBorders/>
            <w:shd w:val="clear" w:color="auto" w:fill="auto"/>
          </w:tcPr>
          <w:p>
            <w:pPr>
              <w:pStyle w:val="style0"/>
              <w:jc w:val="both"/>
              <w:rPr>
                <w:rFonts w:ascii="仿宋" w:eastAsia="仿宋" w:hAnsi="仿宋"/>
              </w:rPr>
            </w:pPr>
          </w:p>
        </w:tc>
        <w:tc>
          <w:tcPr>
            <w:tcW w:w="3302"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r>
      <w:tr>
        <w:tblPrEx/>
        <w:trPr/>
        <w:tc>
          <w:tcPr>
            <w:tcW w:w="959" w:type="dxa"/>
            <w:tcBorders/>
            <w:shd w:val="clear" w:color="auto" w:fill="auto"/>
          </w:tcPr>
          <w:p>
            <w:pPr>
              <w:pStyle w:val="style0"/>
              <w:jc w:val="both"/>
              <w:rPr>
                <w:rFonts w:ascii="仿宋" w:eastAsia="仿宋" w:hAnsi="仿宋"/>
              </w:rPr>
            </w:pPr>
          </w:p>
        </w:tc>
        <w:tc>
          <w:tcPr>
            <w:tcW w:w="3302"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r>
      <w:tr>
        <w:tblPrEx/>
        <w:trPr/>
        <w:tc>
          <w:tcPr>
            <w:tcW w:w="959" w:type="dxa"/>
            <w:tcBorders/>
            <w:shd w:val="clear" w:color="auto" w:fill="auto"/>
          </w:tcPr>
          <w:p>
            <w:pPr>
              <w:pStyle w:val="style0"/>
              <w:jc w:val="both"/>
              <w:rPr>
                <w:rFonts w:ascii="仿宋" w:eastAsia="仿宋" w:hAnsi="仿宋"/>
              </w:rPr>
            </w:pPr>
          </w:p>
        </w:tc>
        <w:tc>
          <w:tcPr>
            <w:tcW w:w="3302"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c>
          <w:tcPr>
            <w:tcW w:w="2131" w:type="dxa"/>
            <w:tcBorders/>
            <w:shd w:val="clear" w:color="auto" w:fill="auto"/>
          </w:tcPr>
          <w:p>
            <w:pPr>
              <w:pStyle w:val="style0"/>
              <w:jc w:val="both"/>
              <w:rPr>
                <w:rFonts w:ascii="仿宋" w:eastAsia="仿宋" w:hAnsi="仿宋"/>
              </w:rPr>
            </w:pPr>
          </w:p>
        </w:tc>
      </w:tr>
    </w:tbl>
    <w:p>
      <w:pPr>
        <w:pStyle w:val="style0"/>
        <w:rPr>
          <w:rFonts w:ascii="仿宋" w:eastAsia="仿宋" w:hAnsi="仿宋"/>
        </w:rPr>
      </w:pPr>
    </w:p>
    <w:p>
      <w:pPr>
        <w:pStyle w:val="style0"/>
        <w:ind w:left="360"/>
        <w:rPr>
          <w:rFonts w:ascii="仿宋" w:eastAsia="仿宋" w:hAnsi="仿宋"/>
        </w:rPr>
      </w:pPr>
      <w:r>
        <w:rPr>
          <w:rFonts w:ascii="仿宋" w:eastAsia="仿宋" w:hAnsi="仿宋" w:hint="eastAsia"/>
        </w:rPr>
        <w:t>注：1、本表内容请供应商据实填写提交，否则可能严重影响其得分，但不作无效标处理。</w:t>
      </w:r>
    </w:p>
    <w:p>
      <w:pPr>
        <w:pStyle w:val="style0"/>
        <w:ind w:firstLine="480" w:firstLineChars="200"/>
        <w:rPr>
          <w:rFonts w:ascii="仿宋" w:eastAsia="仿宋" w:hAnsi="仿宋"/>
        </w:rPr>
      </w:pPr>
      <w:r>
        <w:rPr>
          <w:rFonts w:ascii="仿宋" w:eastAsia="仿宋" w:hAnsi="仿宋" w:hint="eastAsia"/>
        </w:rPr>
        <w:t>2、提供中标（成交）通知书或合同协议书复印件加盖投标人鲜章。</w:t>
      </w:r>
    </w:p>
    <w:p>
      <w:pPr>
        <w:pStyle w:val="style0"/>
        <w:ind w:firstLine="480"/>
        <w:rPr>
          <w:rFonts w:ascii="仿宋" w:eastAsia="仿宋" w:hAnsi="仿宋"/>
        </w:rPr>
      </w:pPr>
    </w:p>
    <w:p>
      <w:pPr>
        <w:pStyle w:val="style66"/>
        <w:spacing w:lineRule="auto" w:line="480"/>
        <w:rPr>
          <w:rFonts w:ascii="仿宋" w:eastAsia="仿宋" w:hAnsi="仿宋"/>
          <w:b/>
          <w:color w:val="000000"/>
          <w:szCs w:val="28"/>
        </w:rPr>
      </w:pPr>
    </w:p>
    <w:p>
      <w:pPr>
        <w:pStyle w:val="style66"/>
        <w:spacing w:lineRule="auto" w:line="480"/>
        <w:rPr>
          <w:rFonts w:ascii="仿宋" w:eastAsia="仿宋" w:hAnsi="仿宋"/>
          <w:b/>
          <w:color w:val="000000"/>
          <w:szCs w:val="28"/>
        </w:rPr>
      </w:pPr>
      <w:r>
        <w:rPr>
          <w:rFonts w:ascii="仿宋" w:eastAsia="仿宋" w:hAnsi="仿宋" w:hint="eastAsia"/>
          <w:b/>
          <w:color w:val="000000"/>
          <w:szCs w:val="28"/>
        </w:rPr>
        <w:t>供应商名称： （盖单位公章）</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 xml:space="preserve">法定代表人或授权代表（签字或加盖个人名章）： </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日      期：    年   月  日</w:t>
      </w:r>
    </w:p>
    <w:p>
      <w:pPr>
        <w:pStyle w:val="style0"/>
        <w:ind w:firstLine="480"/>
        <w:rPr>
          <w:rFonts w:ascii="仿宋" w:eastAsia="仿宋" w:hAnsi="仿宋"/>
        </w:rPr>
      </w:pPr>
    </w:p>
    <w:p>
      <w:pPr>
        <w:pStyle w:val="style0"/>
        <w:rPr>
          <w:rFonts w:ascii="仿宋" w:eastAsia="仿宋" w:hAnsi="仿宋"/>
        </w:rPr>
      </w:pPr>
      <w:r>
        <w:rPr>
          <w:rFonts w:ascii="仿宋" w:eastAsia="仿宋" w:hAnsi="仿宋"/>
        </w:rPr>
        <w:br w:type="page"/>
      </w:r>
    </w:p>
    <w:p>
      <w:pPr>
        <w:pStyle w:val="style3"/>
        <w:ind w:firstLine="437"/>
        <w:jc w:val="center"/>
        <w:rPr>
          <w:rFonts w:ascii="仿宋" w:eastAsia="仿宋" w:hAnsi="仿宋"/>
          <w:sz w:val="36"/>
          <w:szCs w:val="36"/>
        </w:rPr>
      </w:pPr>
      <w:r>
        <w:rPr>
          <w:rFonts w:ascii="仿宋" w:eastAsia="仿宋" w:hAnsi="仿宋" w:hint="eastAsia"/>
          <w:sz w:val="36"/>
          <w:szCs w:val="36"/>
        </w:rPr>
        <w:t>报价表</w:t>
      </w:r>
    </w:p>
    <w:p>
      <w:pPr>
        <w:pStyle w:val="style66"/>
        <w:rPr>
          <w:rFonts w:ascii="仿宋" w:eastAsia="仿宋" w:hAnsi="仿宋"/>
        </w:rPr>
      </w:pPr>
      <w:r>
        <w:rPr>
          <w:rFonts w:ascii="仿宋" w:eastAsia="仿宋" w:hAnsi="仿宋" w:hint="eastAsia"/>
          <w:b/>
          <w:color w:val="000000"/>
        </w:rPr>
        <w:t xml:space="preserve">                     </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3"/>
        <w:gridCol w:w="6429"/>
      </w:tblGrid>
      <w:tr>
        <w:trPr/>
        <w:tc>
          <w:tcPr>
            <w:tcW w:w="2093" w:type="dxa"/>
            <w:tcBorders/>
          </w:tcPr>
          <w:p>
            <w:pPr>
              <w:pStyle w:val="style0"/>
              <w:spacing w:before="240" w:lineRule="auto" w:line="360"/>
              <w:jc w:val="center"/>
              <w:rPr>
                <w:rFonts w:ascii="仿宋" w:eastAsia="仿宋" w:hAnsi="仿宋"/>
                <w:color w:val="000000"/>
                <w:sz w:val="28"/>
                <w:szCs w:val="28"/>
              </w:rPr>
            </w:pPr>
            <w:r>
              <w:rPr>
                <w:rFonts w:ascii="仿宋" w:eastAsia="仿宋" w:hAnsi="仿宋" w:hint="eastAsia"/>
                <w:color w:val="000000"/>
                <w:sz w:val="28"/>
                <w:szCs w:val="28"/>
              </w:rPr>
              <w:t>项目名称</w:t>
            </w:r>
          </w:p>
        </w:tc>
        <w:tc>
          <w:tcPr>
            <w:tcW w:w="6429" w:type="dxa"/>
            <w:tcBorders/>
          </w:tcPr>
          <w:p>
            <w:pPr>
              <w:pStyle w:val="style0"/>
              <w:spacing w:before="240" w:lineRule="auto" w:line="360"/>
              <w:rPr>
                <w:rFonts w:ascii="仿宋" w:eastAsia="仿宋" w:hAnsi="仿宋"/>
                <w:color w:val="000000"/>
                <w:sz w:val="28"/>
                <w:szCs w:val="28"/>
              </w:rPr>
            </w:pPr>
          </w:p>
        </w:tc>
      </w:tr>
      <w:tr>
        <w:tblPrEx/>
        <w:trPr/>
        <w:tc>
          <w:tcPr>
            <w:tcW w:w="2093" w:type="dxa"/>
            <w:tcBorders/>
          </w:tcPr>
          <w:p>
            <w:pPr>
              <w:pStyle w:val="style0"/>
              <w:spacing w:before="240" w:lineRule="auto" w:line="360"/>
              <w:jc w:val="center"/>
              <w:rPr>
                <w:rFonts w:ascii="仿宋" w:eastAsia="仿宋" w:hAnsi="仿宋"/>
                <w:color w:val="000000"/>
                <w:sz w:val="28"/>
                <w:szCs w:val="28"/>
              </w:rPr>
            </w:pPr>
            <w:r>
              <w:rPr>
                <w:rFonts w:ascii="仿宋" w:eastAsia="仿宋" w:hAnsi="仿宋" w:hint="eastAsia"/>
                <w:color w:val="000000"/>
                <w:sz w:val="28"/>
                <w:szCs w:val="28"/>
              </w:rPr>
              <w:t>项目编号</w:t>
            </w:r>
          </w:p>
        </w:tc>
        <w:tc>
          <w:tcPr>
            <w:tcW w:w="6429" w:type="dxa"/>
            <w:tcBorders/>
          </w:tcPr>
          <w:p>
            <w:pPr>
              <w:pStyle w:val="style0"/>
              <w:spacing w:before="240" w:lineRule="auto" w:line="360"/>
              <w:rPr>
                <w:rFonts w:ascii="仿宋" w:eastAsia="仿宋" w:hAnsi="仿宋"/>
                <w:color w:val="000000"/>
                <w:sz w:val="28"/>
                <w:szCs w:val="28"/>
              </w:rPr>
            </w:pPr>
          </w:p>
        </w:tc>
      </w:tr>
      <w:tr>
        <w:tblPrEx/>
        <w:trPr/>
        <w:tc>
          <w:tcPr>
            <w:tcW w:w="2093" w:type="dxa"/>
            <w:tcBorders/>
          </w:tcPr>
          <w:p>
            <w:pPr>
              <w:pStyle w:val="style0"/>
              <w:spacing w:before="240" w:lineRule="auto" w:line="360"/>
              <w:jc w:val="center"/>
              <w:rPr>
                <w:rFonts w:ascii="仿宋" w:eastAsia="仿宋" w:hAnsi="仿宋"/>
                <w:color w:val="000000"/>
                <w:sz w:val="28"/>
                <w:szCs w:val="28"/>
              </w:rPr>
            </w:pPr>
            <w:r>
              <w:rPr>
                <w:rFonts w:ascii="仿宋" w:eastAsia="仿宋" w:hAnsi="仿宋" w:hint="eastAsia"/>
                <w:color w:val="000000"/>
                <w:sz w:val="28"/>
                <w:szCs w:val="28"/>
              </w:rPr>
              <w:t>报价</w:t>
            </w:r>
          </w:p>
        </w:tc>
        <w:tc>
          <w:tcPr>
            <w:tcW w:w="6429" w:type="dxa"/>
            <w:tcBorders/>
          </w:tcPr>
          <w:p>
            <w:pPr>
              <w:pStyle w:val="style0"/>
              <w:spacing w:before="240" w:lineRule="auto" w:line="360"/>
              <w:rPr>
                <w:rFonts w:ascii="仿宋" w:eastAsia="仿宋" w:hAnsi="仿宋"/>
                <w:b/>
                <w:color w:val="000000"/>
                <w:sz w:val="28"/>
                <w:szCs w:val="28"/>
                <w:u w:val="single"/>
              </w:rPr>
            </w:pPr>
          </w:p>
        </w:tc>
      </w:tr>
      <w:tr>
        <w:tblPrEx/>
        <w:trPr/>
        <w:tc>
          <w:tcPr>
            <w:tcW w:w="2093" w:type="dxa"/>
            <w:tcBorders/>
          </w:tcPr>
          <w:p>
            <w:pPr>
              <w:pStyle w:val="style0"/>
              <w:spacing w:before="240" w:lineRule="auto" w:line="360"/>
              <w:jc w:val="center"/>
              <w:rPr>
                <w:rFonts w:ascii="仿宋" w:eastAsia="仿宋" w:hAnsi="仿宋"/>
                <w:color w:val="000000"/>
                <w:sz w:val="28"/>
                <w:szCs w:val="28"/>
              </w:rPr>
            </w:pPr>
            <w:r>
              <w:rPr>
                <w:rFonts w:ascii="仿宋" w:eastAsia="仿宋" w:hAnsi="仿宋" w:hint="eastAsia"/>
                <w:color w:val="000000"/>
                <w:sz w:val="28"/>
                <w:szCs w:val="28"/>
              </w:rPr>
              <w:t>是否属于小微企业或残疾人福利性单位</w:t>
            </w:r>
          </w:p>
        </w:tc>
        <w:tc>
          <w:tcPr>
            <w:tcW w:w="6429" w:type="dxa"/>
            <w:tcBorders/>
          </w:tcPr>
          <w:p>
            <w:pPr>
              <w:pStyle w:val="style0"/>
              <w:spacing w:before="240" w:lineRule="auto" w:line="240"/>
              <w:rPr>
                <w:rFonts w:ascii="仿宋" w:eastAsia="仿宋" w:hAnsi="仿宋"/>
                <w:color w:val="000000"/>
                <w:sz w:val="28"/>
                <w:szCs w:val="28"/>
              </w:rPr>
            </w:pPr>
          </w:p>
          <w:p>
            <w:pPr>
              <w:pStyle w:val="style0"/>
              <w:spacing w:before="240" w:lineRule="auto" w:line="240"/>
              <w:jc w:val="center"/>
              <w:rPr>
                <w:rFonts w:ascii="仿宋" w:eastAsia="仿宋" w:hAnsi="仿宋"/>
                <w:b/>
                <w:color w:val="000000"/>
                <w:sz w:val="28"/>
                <w:szCs w:val="28"/>
              </w:rPr>
            </w:pPr>
            <w:r>
              <w:rPr>
                <w:rFonts w:ascii="仿宋" w:eastAsia="仿宋" w:hAnsi="仿宋" w:hint="eastAsia"/>
                <w:b/>
                <w:color w:val="000000"/>
                <w:sz w:val="28"/>
                <w:szCs w:val="28"/>
              </w:rPr>
              <w:t>请填写：</w:t>
            </w:r>
            <w:r>
              <w:rPr>
                <w:rFonts w:ascii="仿宋" w:eastAsia="仿宋" w:hAnsi="仿宋" w:hint="eastAsia"/>
                <w:b/>
                <w:color w:val="000000"/>
                <w:sz w:val="28"/>
                <w:szCs w:val="28"/>
                <w:u w:val="single"/>
              </w:rPr>
              <w:t xml:space="preserve">      </w:t>
            </w:r>
            <w:r>
              <w:rPr>
                <w:rFonts w:ascii="仿宋" w:eastAsia="仿宋" w:hAnsi="仿宋" w:hint="eastAsia"/>
                <w:b/>
                <w:color w:val="000000"/>
                <w:sz w:val="28"/>
                <w:szCs w:val="28"/>
              </w:rPr>
              <w:t>(是或否)</w:t>
            </w:r>
          </w:p>
        </w:tc>
      </w:tr>
    </w:tbl>
    <w:p>
      <w:pPr>
        <w:pStyle w:val="style0"/>
        <w:spacing w:before="240" w:lineRule="exact" w:line="300"/>
        <w:rPr>
          <w:rFonts w:ascii="仿宋" w:eastAsia="仿宋" w:hAnsi="仿宋"/>
          <w:b/>
          <w:spacing w:val="-4"/>
          <w:w w:val="90"/>
          <w:sz w:val="28"/>
          <w:szCs w:val="28"/>
        </w:rPr>
      </w:pPr>
    </w:p>
    <w:p>
      <w:pPr>
        <w:pStyle w:val="style0"/>
        <w:spacing w:lineRule="exact" w:line="300"/>
        <w:rPr>
          <w:rFonts w:ascii="仿宋" w:eastAsia="仿宋" w:hAnsi="仿宋"/>
          <w:b/>
          <w:spacing w:val="-4"/>
          <w:w w:val="90"/>
          <w:sz w:val="28"/>
          <w:szCs w:val="28"/>
        </w:rPr>
      </w:pPr>
    </w:p>
    <w:p>
      <w:pPr>
        <w:pStyle w:val="style66"/>
        <w:spacing w:lineRule="auto" w:line="480"/>
        <w:rPr>
          <w:rFonts w:ascii="仿宋" w:eastAsia="仿宋" w:hAnsi="仿宋"/>
        </w:rPr>
      </w:pPr>
      <w:r>
        <w:rPr>
          <w:rFonts w:ascii="仿宋" w:eastAsia="仿宋" w:hAnsi="仿宋" w:hint="eastAsia"/>
          <w:b/>
        </w:rPr>
        <w:t>注：</w:t>
      </w:r>
      <w:r>
        <w:rPr>
          <w:rFonts w:ascii="仿宋" w:eastAsia="仿宋" w:hAnsi="仿宋" w:hint="eastAsia"/>
          <w:color w:val="000000"/>
          <w:sz w:val="28"/>
          <w:szCs w:val="28"/>
        </w:rPr>
        <w:t>1.报价应是最终用户验收合格后的该项目或者该包总价，包括运输、保险、代理、税费和采购文件规定的其他费用。</w:t>
      </w:r>
      <w:r>
        <w:rPr>
          <w:rFonts w:ascii="仿宋" w:eastAsia="仿宋" w:hAnsi="仿宋" w:hint="eastAsia"/>
          <w:color w:val="000000"/>
          <w:sz w:val="28"/>
          <w:szCs w:val="28"/>
        </w:rPr>
        <w:br/>
      </w:r>
      <w:r>
        <w:rPr>
          <w:rFonts w:ascii="仿宋" w:eastAsia="仿宋" w:hAnsi="仿宋" w:hint="eastAsia"/>
          <w:color w:val="000000"/>
          <w:sz w:val="28"/>
          <w:szCs w:val="28"/>
        </w:rPr>
        <w:t xml:space="preserve">   2.本表内任何有选择或可调整的报价将按无效响应处理,最终报价保留到个位数。</w:t>
      </w:r>
    </w:p>
    <w:p>
      <w:pPr>
        <w:pStyle w:val="style0"/>
        <w:spacing w:lineRule="auto" w:line="360"/>
        <w:ind w:firstLine="420" w:firstLineChars="150"/>
        <w:rPr>
          <w:rFonts w:ascii="仿宋" w:eastAsia="仿宋" w:hAnsi="仿宋"/>
          <w:b/>
          <w:bCs/>
          <w:sz w:val="28"/>
          <w:szCs w:val="28"/>
        </w:rPr>
      </w:pPr>
      <w:r>
        <w:rPr>
          <w:rFonts w:ascii="仿宋" w:cs="宋体" w:eastAsia="仿宋" w:hAnsi="仿宋" w:hint="eastAsia"/>
          <w:bCs/>
          <w:snapToGrid w:val="false"/>
          <w:sz w:val="28"/>
          <w:szCs w:val="28"/>
        </w:rPr>
        <w:t>3、</w:t>
      </w:r>
      <w:r>
        <w:rPr>
          <w:rFonts w:ascii="仿宋" w:cs="宋体" w:eastAsia="仿宋" w:hAnsi="仿宋" w:hint="eastAsia"/>
          <w:b/>
          <w:bCs/>
          <w:snapToGrid w:val="false"/>
          <w:sz w:val="28"/>
          <w:szCs w:val="28"/>
        </w:rPr>
        <w:t>如属于小微企业或残疾人福利性单位的请按要求提供《中小企业声明函》或《残疾人福利性单位声明函》、如属于监狱企业的提供证明文件，并附在《报价表》后面，若未提供则不予认定。</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供应商名称：（盖单位公章）</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法定代表人或授权代表（签字或加盖个人名章）：</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日</w:t>
      </w:r>
      <w:r>
        <w:rPr>
          <w:rFonts w:ascii="仿宋" w:eastAsia="仿宋" w:hAnsi="仿宋"/>
          <w:color w:val="000000"/>
          <w:sz w:val="28"/>
          <w:szCs w:val="28"/>
        </w:rPr>
        <w:t xml:space="preserve">    </w:t>
      </w:r>
      <w:r>
        <w:rPr>
          <w:rFonts w:ascii="仿宋" w:eastAsia="仿宋" w:hAnsi="仿宋" w:hint="eastAsia"/>
          <w:color w:val="000000"/>
          <w:sz w:val="28"/>
          <w:szCs w:val="28"/>
        </w:rPr>
        <w:t>期：    年   月   日</w:t>
      </w:r>
    </w:p>
    <w:p>
      <w:pPr>
        <w:pStyle w:val="style0"/>
        <w:rPr>
          <w:rFonts w:ascii="仿宋" w:eastAsia="仿宋" w:hAnsi="仿宋"/>
          <w:color w:val="000000"/>
          <w:sz w:val="28"/>
          <w:szCs w:val="28"/>
        </w:rPr>
      </w:pPr>
    </w:p>
    <w:p>
      <w:pPr>
        <w:pStyle w:val="style0"/>
        <w:rPr>
          <w:rFonts w:ascii="仿宋" w:eastAsia="仿宋" w:hAnsi="仿宋"/>
          <w:b/>
          <w:color w:val="000000"/>
          <w:sz w:val="28"/>
          <w:szCs w:val="28"/>
        </w:rPr>
        <w:sectPr>
          <w:footerReference w:type="default" r:id="rId3"/>
          <w:pgSz w:w="11907" w:h="16839" w:orient="portrait"/>
          <w:pgMar w:top="1440" w:right="1800" w:bottom="1440" w:left="1800" w:header="720" w:footer="720" w:gutter="0"/>
          <w:pgNumType w:fmt="numberInDash"/>
          <w:cols w:space="720" w:num="1"/>
          <w:docGrid w:linePitch="312" w:charSpace="0"/>
        </w:sectPr>
      </w:pPr>
    </w:p>
    <w:p>
      <w:pPr>
        <w:pStyle w:val="style3"/>
        <w:jc w:val="center"/>
        <w:rPr>
          <w:rFonts w:ascii="仿宋" w:eastAsia="仿宋" w:hAnsi="仿宋"/>
          <w:sz w:val="36"/>
          <w:szCs w:val="36"/>
        </w:rPr>
      </w:pPr>
      <w:r>
        <w:rPr>
          <w:rFonts w:ascii="仿宋" w:eastAsia="仿宋" w:hAnsi="仿宋" w:hint="eastAsia"/>
          <w:sz w:val="36"/>
          <w:szCs w:val="36"/>
        </w:rPr>
        <w:t>中小企业（监狱）声明函</w:t>
      </w:r>
    </w:p>
    <w:p>
      <w:pPr>
        <w:pStyle w:val="style0"/>
        <w:rPr>
          <w:rFonts w:ascii="仿宋" w:eastAsia="仿宋" w:hAnsi="仿宋"/>
          <w:sz w:val="44"/>
          <w:szCs w:val="44"/>
        </w:rPr>
      </w:pPr>
    </w:p>
    <w:p>
      <w:pPr>
        <w:pStyle w:val="style0"/>
        <w:widowControl/>
        <w:spacing w:lineRule="auto" w:line="240"/>
        <w:rPr>
          <w:rFonts w:ascii="仿宋" w:eastAsia="仿宋" w:hAnsi="仿宋"/>
          <w:color w:val="000000"/>
        </w:rPr>
      </w:pPr>
    </w:p>
    <w:p>
      <w:pPr>
        <w:pStyle w:val="style0"/>
        <w:spacing w:lineRule="auto" w:line="360"/>
        <w:ind w:firstLine="560" w:firstLineChars="200"/>
        <w:rPr>
          <w:rFonts w:ascii="仿宋" w:eastAsia="仿宋" w:hAnsi="仿宋"/>
          <w:color w:val="000000"/>
          <w:sz w:val="28"/>
          <w:szCs w:val="28"/>
        </w:rPr>
      </w:pPr>
      <w:r>
        <w:rPr>
          <w:rFonts w:ascii="仿宋" w:eastAsia="仿宋" w:hAnsi="仿宋"/>
          <w:color w:val="000000"/>
          <w:sz w:val="28"/>
          <w:szCs w:val="28"/>
        </w:rPr>
        <w:t>本公司（联合体）郑重声明，根据《政府采购促进中小 企业发展管理办法》（财库﹝2020﹞46 号）的规定，本公司（联合体）</w:t>
      </w:r>
      <w:r>
        <w:rPr>
          <w:rFonts w:ascii="仿宋" w:eastAsia="仿宋" w:hAnsi="仿宋" w:hint="eastAsia"/>
          <w:color w:val="000000"/>
          <w:sz w:val="28"/>
          <w:szCs w:val="28"/>
          <w:u w:val="single"/>
        </w:rPr>
        <w:t xml:space="preserve">   </w:t>
      </w:r>
      <w:r>
        <w:rPr>
          <w:rFonts w:ascii="仿宋" w:eastAsia="仿宋" w:hAnsi="仿宋"/>
          <w:color w:val="000000"/>
          <w:sz w:val="28"/>
          <w:szCs w:val="28"/>
        </w:rPr>
        <w:t>参加</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（单位名称）</w:t>
      </w:r>
      <w:r>
        <w:rPr>
          <w:rFonts w:ascii="仿宋" w:eastAsia="仿宋" w:hAnsi="仿宋"/>
          <w:color w:val="000000"/>
          <w:sz w:val="28"/>
          <w:szCs w:val="28"/>
        </w:rPr>
        <w:t>的</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（项目名称）</w:t>
      </w:r>
      <w:r>
        <w:rPr>
          <w:rFonts w:ascii="仿宋" w:eastAsia="仿宋" w:hAnsi="仿宋"/>
          <w:color w:val="000000"/>
          <w:sz w:val="28"/>
          <w:szCs w:val="28"/>
        </w:rPr>
        <w:t>采购活动，服务 全部由符合政策要求的中小企业承接（或者：工程的施工单位全部为符合政策要求的中小企业）。相关企业（含联合 体中的中小企业、签订分包意向协议的中小企业）的具体情 况如下：</w:t>
      </w:r>
    </w:p>
    <w:p>
      <w:pPr>
        <w:pStyle w:val="style0"/>
        <w:spacing w:lineRule="auto" w:line="360"/>
        <w:ind w:firstLine="560" w:firstLineChars="200"/>
        <w:rPr>
          <w:rFonts w:ascii="仿宋" w:eastAsia="仿宋" w:hAnsi="仿宋"/>
          <w:color w:val="000000"/>
          <w:sz w:val="28"/>
          <w:szCs w:val="28"/>
        </w:rPr>
      </w:pPr>
      <w:r>
        <w:rPr>
          <w:rFonts w:ascii="仿宋" w:eastAsia="仿宋" w:hAnsi="仿宋"/>
          <w:color w:val="000000"/>
          <w:sz w:val="28"/>
          <w:szCs w:val="28"/>
        </w:rPr>
        <w:t xml:space="preserve">1. </w:t>
      </w:r>
      <w:r>
        <w:rPr>
          <w:rFonts w:ascii="仿宋" w:eastAsia="仿宋" w:hAnsi="仿宋"/>
          <w:color w:val="000000"/>
          <w:sz w:val="28"/>
          <w:szCs w:val="28"/>
          <w:u w:val="single"/>
        </w:rPr>
        <w:t>（标的名称）</w:t>
      </w:r>
      <w:r>
        <w:rPr>
          <w:rFonts w:ascii="仿宋" w:eastAsia="仿宋" w:hAnsi="仿宋"/>
          <w:color w:val="000000"/>
          <w:sz w:val="28"/>
          <w:szCs w:val="28"/>
        </w:rPr>
        <w:t>，属于</w:t>
      </w:r>
      <w:r>
        <w:rPr>
          <w:rFonts w:ascii="仿宋" w:eastAsia="仿宋" w:hAnsi="仿宋"/>
          <w:color w:val="000000"/>
          <w:sz w:val="28"/>
          <w:szCs w:val="28"/>
          <w:u w:val="single"/>
        </w:rPr>
        <w:t>（采购文件中明确的所属行业）</w:t>
      </w:r>
      <w:r>
        <w:rPr>
          <w:rFonts w:ascii="仿宋" w:eastAsia="仿宋" w:hAnsi="仿宋"/>
          <w:color w:val="000000"/>
          <w:sz w:val="28"/>
          <w:szCs w:val="28"/>
        </w:rPr>
        <w:t>； 承建（承接）企业为</w:t>
      </w:r>
      <w:r>
        <w:rPr>
          <w:rFonts w:ascii="仿宋" w:eastAsia="仿宋" w:hAnsi="仿宋"/>
          <w:color w:val="000000"/>
          <w:sz w:val="28"/>
          <w:szCs w:val="28"/>
          <w:u w:val="single"/>
        </w:rPr>
        <w:t>（企业名称）</w:t>
      </w:r>
      <w:r>
        <w:rPr>
          <w:rFonts w:ascii="仿宋" w:eastAsia="仿宋" w:hAnsi="仿宋"/>
          <w:color w:val="000000"/>
          <w:sz w:val="28"/>
          <w:szCs w:val="28"/>
        </w:rPr>
        <w:t>，从业人员</w:t>
      </w:r>
      <w:r>
        <w:rPr>
          <w:rFonts w:ascii="仿宋" w:eastAsia="仿宋" w:hAnsi="仿宋"/>
          <w:color w:val="000000"/>
          <w:sz w:val="28"/>
          <w:szCs w:val="28"/>
          <w:u w:val="single"/>
        </w:rPr>
        <w:t xml:space="preserve"> </w:t>
      </w:r>
      <w:r>
        <w:rPr>
          <w:rFonts w:ascii="仿宋" w:eastAsia="仿宋" w:hAnsi="仿宋"/>
          <w:color w:val="000000"/>
          <w:sz w:val="28"/>
          <w:szCs w:val="28"/>
          <w:u w:val="single"/>
        </w:rPr>
        <w:tab/>
      </w:r>
      <w:r>
        <w:rPr>
          <w:rFonts w:ascii="仿宋" w:eastAsia="仿宋" w:hAnsi="仿宋"/>
          <w:color w:val="000000"/>
          <w:sz w:val="28"/>
          <w:szCs w:val="28"/>
        </w:rPr>
        <w:t>人，营业 收入为</w:t>
      </w:r>
      <w:r>
        <w:rPr>
          <w:rFonts w:ascii="仿宋" w:eastAsia="仿宋" w:hAnsi="仿宋"/>
          <w:color w:val="000000"/>
          <w:sz w:val="28"/>
          <w:szCs w:val="28"/>
          <w:u w:val="single"/>
        </w:rPr>
        <w:tab/>
      </w:r>
      <w:r>
        <w:rPr>
          <w:rFonts w:ascii="仿宋" w:eastAsia="仿宋" w:hAnsi="仿宋"/>
          <w:color w:val="000000"/>
          <w:sz w:val="28"/>
          <w:szCs w:val="28"/>
        </w:rPr>
        <w:t>万元，资产总额为</w:t>
      </w:r>
      <w:r>
        <w:rPr>
          <w:rFonts w:ascii="仿宋" w:eastAsia="仿宋" w:hAnsi="仿宋"/>
          <w:color w:val="000000"/>
          <w:sz w:val="28"/>
          <w:szCs w:val="28"/>
          <w:u w:val="single"/>
        </w:rPr>
        <w:tab/>
      </w:r>
      <w:r>
        <w:rPr>
          <w:rFonts w:ascii="仿宋" w:eastAsia="仿宋" w:hAnsi="仿宋" w:hint="eastAsia"/>
          <w:color w:val="000000"/>
          <w:sz w:val="28"/>
          <w:szCs w:val="28"/>
          <w:u w:val="single"/>
        </w:rPr>
        <w:t xml:space="preserve">   </w:t>
      </w:r>
      <w:r>
        <w:rPr>
          <w:rFonts w:ascii="仿宋" w:eastAsia="仿宋" w:hAnsi="仿宋"/>
          <w:color w:val="000000"/>
          <w:sz w:val="28"/>
          <w:szCs w:val="28"/>
        </w:rPr>
        <w:t>万元，属于（</w:t>
      </w:r>
      <w:r>
        <w:rPr>
          <w:rFonts w:ascii="仿宋" w:eastAsia="仿宋" w:hAnsi="仿宋"/>
          <w:color w:val="000000"/>
          <w:sz w:val="28"/>
          <w:szCs w:val="28"/>
          <w:u w:val="single"/>
        </w:rPr>
        <w:t>中型企业、 小型企业、微型企业</w:t>
      </w:r>
      <w:r>
        <w:rPr>
          <w:rFonts w:ascii="仿宋" w:eastAsia="仿宋" w:hAnsi="仿宋"/>
          <w:color w:val="000000"/>
          <w:sz w:val="28"/>
          <w:szCs w:val="28"/>
        </w:rPr>
        <w:t>）；</w:t>
      </w:r>
    </w:p>
    <w:p>
      <w:pPr>
        <w:pStyle w:val="style0"/>
        <w:spacing w:lineRule="auto" w:line="360"/>
        <w:ind w:firstLine="560" w:firstLineChars="200"/>
        <w:rPr>
          <w:rFonts w:ascii="仿宋" w:eastAsia="仿宋" w:hAnsi="仿宋"/>
          <w:color w:val="000000"/>
          <w:sz w:val="28"/>
          <w:szCs w:val="28"/>
        </w:rPr>
      </w:pPr>
      <w:r>
        <w:rPr>
          <w:rFonts w:ascii="仿宋" w:eastAsia="仿宋" w:hAnsi="仿宋"/>
          <w:color w:val="000000"/>
          <w:sz w:val="28"/>
          <w:szCs w:val="28"/>
        </w:rPr>
        <w:t xml:space="preserve">2. </w:t>
      </w:r>
      <w:r>
        <w:rPr>
          <w:rFonts w:ascii="仿宋" w:eastAsia="仿宋" w:hAnsi="仿宋"/>
          <w:color w:val="000000"/>
          <w:sz w:val="28"/>
          <w:szCs w:val="28"/>
          <w:u w:val="single"/>
        </w:rPr>
        <w:t>（标的名称）</w:t>
      </w:r>
      <w:r>
        <w:rPr>
          <w:rFonts w:ascii="仿宋" w:eastAsia="仿宋" w:hAnsi="仿宋"/>
          <w:color w:val="000000"/>
          <w:sz w:val="28"/>
          <w:szCs w:val="28"/>
        </w:rPr>
        <w:t>，属于</w:t>
      </w:r>
      <w:r>
        <w:rPr>
          <w:rFonts w:ascii="仿宋" w:eastAsia="仿宋" w:hAnsi="仿宋"/>
          <w:color w:val="000000"/>
          <w:sz w:val="28"/>
          <w:szCs w:val="28"/>
          <w:u w:val="single"/>
        </w:rPr>
        <w:t>（采购文件中明确的所属行业）</w:t>
      </w:r>
      <w:r>
        <w:rPr>
          <w:rFonts w:ascii="仿宋" w:eastAsia="仿宋" w:hAnsi="仿宋"/>
          <w:color w:val="000000"/>
          <w:sz w:val="28"/>
          <w:szCs w:val="28"/>
        </w:rPr>
        <w:t>； 承建（承接）企业为</w:t>
      </w:r>
      <w:r>
        <w:rPr>
          <w:rFonts w:ascii="仿宋" w:eastAsia="仿宋" w:hAnsi="仿宋"/>
          <w:color w:val="000000"/>
          <w:sz w:val="28"/>
          <w:szCs w:val="28"/>
          <w:u w:val="single"/>
        </w:rPr>
        <w:t>（企业名称）</w:t>
      </w:r>
      <w:r>
        <w:rPr>
          <w:rFonts w:ascii="仿宋" w:eastAsia="仿宋" w:hAnsi="仿宋"/>
          <w:color w:val="000000"/>
          <w:sz w:val="28"/>
          <w:szCs w:val="28"/>
        </w:rPr>
        <w:t>，从业人员</w:t>
      </w:r>
      <w:r>
        <w:rPr>
          <w:rFonts w:ascii="仿宋" w:eastAsia="仿宋" w:hAnsi="仿宋"/>
          <w:color w:val="000000"/>
          <w:sz w:val="28"/>
          <w:szCs w:val="28"/>
          <w:u w:val="single"/>
        </w:rPr>
        <w:t xml:space="preserve"> </w:t>
      </w:r>
      <w:r>
        <w:rPr>
          <w:rFonts w:ascii="仿宋" w:eastAsia="仿宋" w:hAnsi="仿宋"/>
          <w:color w:val="000000"/>
          <w:sz w:val="28"/>
          <w:szCs w:val="28"/>
          <w:u w:val="single"/>
        </w:rPr>
        <w:tab/>
      </w:r>
      <w:r>
        <w:rPr>
          <w:rFonts w:ascii="仿宋" w:eastAsia="仿宋" w:hAnsi="仿宋"/>
          <w:color w:val="000000"/>
          <w:sz w:val="28"/>
          <w:szCs w:val="28"/>
        </w:rPr>
        <w:t>人，营业 收入为</w:t>
      </w:r>
      <w:r>
        <w:rPr>
          <w:rFonts w:ascii="仿宋" w:eastAsia="仿宋" w:hAnsi="仿宋"/>
          <w:color w:val="000000"/>
          <w:sz w:val="28"/>
          <w:szCs w:val="28"/>
          <w:u w:val="single"/>
        </w:rPr>
        <w:tab/>
      </w:r>
      <w:r>
        <w:rPr>
          <w:rFonts w:ascii="仿宋" w:eastAsia="仿宋" w:hAnsi="仿宋"/>
          <w:color w:val="000000"/>
          <w:sz w:val="28"/>
          <w:szCs w:val="28"/>
        </w:rPr>
        <w:t>万元，资产总额为</w:t>
      </w:r>
      <w:r>
        <w:rPr>
          <w:rFonts w:ascii="仿宋" w:eastAsia="仿宋" w:hAnsi="仿宋"/>
          <w:color w:val="000000"/>
          <w:sz w:val="28"/>
          <w:szCs w:val="28"/>
          <w:u w:val="single"/>
        </w:rPr>
        <w:tab/>
      </w:r>
      <w:r>
        <w:rPr>
          <w:rFonts w:ascii="仿宋" w:eastAsia="仿宋" w:hAnsi="仿宋" w:hint="eastAsia"/>
          <w:color w:val="000000"/>
          <w:sz w:val="28"/>
          <w:szCs w:val="28"/>
          <w:u w:val="single"/>
        </w:rPr>
        <w:t xml:space="preserve">   </w:t>
      </w:r>
      <w:r>
        <w:rPr>
          <w:rFonts w:ascii="仿宋" w:eastAsia="仿宋" w:hAnsi="仿宋"/>
          <w:color w:val="000000"/>
          <w:sz w:val="28"/>
          <w:szCs w:val="28"/>
        </w:rPr>
        <w:t>万元，属于（</w:t>
      </w:r>
      <w:r>
        <w:rPr>
          <w:rFonts w:ascii="仿宋" w:eastAsia="仿宋" w:hAnsi="仿宋"/>
          <w:color w:val="000000"/>
          <w:sz w:val="28"/>
          <w:szCs w:val="28"/>
          <w:u w:val="single"/>
        </w:rPr>
        <w:t>中型企业、 小型企业、微型企业</w:t>
      </w:r>
      <w:r>
        <w:rPr>
          <w:rFonts w:ascii="仿宋" w:eastAsia="仿宋" w:hAnsi="仿宋"/>
          <w:color w:val="000000"/>
          <w:sz w:val="28"/>
          <w:szCs w:val="28"/>
        </w:rPr>
        <w:t>）；</w:t>
      </w:r>
    </w:p>
    <w:p>
      <w:pPr>
        <w:pStyle w:val="style0"/>
        <w:spacing w:lineRule="auto" w:line="360"/>
        <w:ind w:firstLine="560" w:firstLineChars="200"/>
        <w:rPr>
          <w:rFonts w:ascii="仿宋" w:eastAsia="仿宋" w:hAnsi="仿宋"/>
          <w:color w:val="000000"/>
          <w:sz w:val="28"/>
          <w:szCs w:val="28"/>
        </w:rPr>
      </w:pPr>
      <w:r>
        <w:rPr>
          <w:rFonts w:ascii="仿宋" w:eastAsia="仿宋" w:hAnsi="仿宋"/>
          <w:color w:val="000000"/>
          <w:sz w:val="28"/>
          <w:szCs w:val="28"/>
        </w:rPr>
        <w:t>以上企业，不属于大企业的分支机构，不存在控股股东为大企业的情形，也不存在与大企业的负责人为同一人的情 形。本企业对上述声明内容的真实性负责。如有虚假，将依 法承担相应责任。</w:t>
      </w:r>
    </w:p>
    <w:p>
      <w:pPr>
        <w:pStyle w:val="style66"/>
        <w:spacing w:lineRule="auto" w:line="480"/>
        <w:rPr>
          <w:rFonts w:ascii="仿宋" w:eastAsia="仿宋" w:hAnsi="仿宋"/>
          <w:b/>
          <w:color w:val="000000"/>
        </w:rPr>
      </w:pPr>
      <w:r>
        <w:rPr>
          <w:rFonts w:ascii="仿宋" w:eastAsia="仿宋" w:hAnsi="仿宋" w:hint="eastAsia"/>
          <w:b/>
          <w:color w:val="000000"/>
        </w:rPr>
        <w:t>供应商名称：（盖单位公章）</w:t>
      </w:r>
    </w:p>
    <w:p>
      <w:pPr>
        <w:pStyle w:val="style66"/>
        <w:spacing w:lineRule="auto" w:line="480"/>
        <w:rPr>
          <w:rFonts w:ascii="仿宋" w:eastAsia="仿宋" w:hAnsi="仿宋"/>
          <w:b/>
          <w:color w:val="000000"/>
        </w:rPr>
      </w:pPr>
      <w:r>
        <w:rPr>
          <w:rFonts w:ascii="仿宋" w:eastAsia="仿宋" w:hAnsi="仿宋" w:hint="eastAsia"/>
          <w:b/>
          <w:color w:val="000000"/>
        </w:rPr>
        <w:t>法定代表人或授权代表（签字或加盖个人名章）：</w:t>
      </w:r>
    </w:p>
    <w:p>
      <w:pPr>
        <w:pStyle w:val="style66"/>
        <w:spacing w:lineRule="auto" w:line="480"/>
        <w:rPr>
          <w:rFonts w:ascii="仿宋" w:eastAsia="仿宋" w:hAnsi="仿宋"/>
          <w:b/>
          <w:color w:val="000000"/>
        </w:rPr>
      </w:pPr>
      <w:r>
        <w:rPr>
          <w:rFonts w:ascii="仿宋" w:eastAsia="仿宋" w:hAnsi="仿宋" w:hint="eastAsia"/>
          <w:b/>
          <w:color w:val="000000"/>
        </w:rPr>
        <w:t>日</w:t>
      </w:r>
      <w:r>
        <w:rPr>
          <w:rFonts w:ascii="仿宋" w:eastAsia="仿宋" w:hAnsi="仿宋"/>
          <w:b/>
          <w:color w:val="000000"/>
        </w:rPr>
        <w:t xml:space="preserve">    </w:t>
      </w:r>
      <w:r>
        <w:rPr>
          <w:rFonts w:ascii="仿宋" w:eastAsia="仿宋" w:hAnsi="仿宋" w:hint="eastAsia"/>
          <w:b/>
          <w:color w:val="000000"/>
        </w:rPr>
        <w:t>期：    年   月   日</w:t>
      </w:r>
    </w:p>
    <w:p>
      <w:pPr>
        <w:pStyle w:val="style0"/>
        <w:spacing w:lineRule="auto" w:line="360"/>
        <w:ind w:firstLine="560" w:firstLineChars="200"/>
        <w:rPr>
          <w:rFonts w:ascii="仿宋" w:eastAsia="仿宋" w:hAnsi="仿宋"/>
          <w:color w:val="000000"/>
          <w:sz w:val="28"/>
          <w:szCs w:val="28"/>
        </w:rPr>
      </w:pPr>
    </w:p>
    <w:p>
      <w:pPr>
        <w:pStyle w:val="style3"/>
        <w:jc w:val="center"/>
        <w:rPr>
          <w:rFonts w:ascii="仿宋" w:eastAsia="仿宋" w:hAnsi="仿宋"/>
          <w:sz w:val="44"/>
          <w:szCs w:val="44"/>
        </w:rPr>
      </w:pPr>
    </w:p>
    <w:p>
      <w:pPr>
        <w:pStyle w:val="style3"/>
        <w:jc w:val="center"/>
        <w:rPr>
          <w:rFonts w:ascii="仿宋" w:eastAsia="仿宋" w:hAnsi="仿宋"/>
          <w:sz w:val="36"/>
          <w:szCs w:val="36"/>
        </w:rPr>
      </w:pPr>
      <w:r>
        <w:rPr>
          <w:rFonts w:ascii="仿宋" w:eastAsia="仿宋" w:hAnsi="仿宋" w:hint="eastAsia"/>
          <w:sz w:val="44"/>
          <w:szCs w:val="44"/>
        </w:rPr>
        <w:br w:type="page"/>
      </w:r>
      <w:r>
        <w:rPr>
          <w:rFonts w:ascii="仿宋" w:eastAsia="仿宋" w:hAnsi="仿宋" w:hint="eastAsia"/>
          <w:sz w:val="36"/>
          <w:szCs w:val="36"/>
        </w:rPr>
        <w:t>残疾人福利性单位声明函</w:t>
      </w:r>
    </w:p>
    <w:p>
      <w:pPr>
        <w:pStyle w:val="style0"/>
        <w:spacing w:lineRule="auto" w:line="480"/>
        <w:ind w:firstLine="504" w:firstLineChars="200"/>
        <w:rPr>
          <w:rFonts w:ascii="仿宋" w:eastAsia="仿宋" w:hAnsi="仿宋"/>
          <w:spacing w:val="6"/>
        </w:rPr>
      </w:pP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本单位郑重声明，根据《财政部</w:t>
      </w:r>
      <w:r>
        <w:rPr>
          <w:rFonts w:ascii="仿宋" w:eastAsia="仿宋" w:hAnsi="仿宋"/>
          <w:color w:val="000000"/>
          <w:sz w:val="28"/>
          <w:szCs w:val="28"/>
        </w:rPr>
        <w:t xml:space="preserve"> </w:t>
      </w:r>
      <w:r>
        <w:rPr>
          <w:rFonts w:ascii="仿宋" w:eastAsia="仿宋" w:hAnsi="仿宋" w:hint="eastAsia"/>
          <w:color w:val="000000"/>
          <w:sz w:val="28"/>
          <w:szCs w:val="28"/>
        </w:rPr>
        <w:t>民政部</w:t>
      </w:r>
      <w:r>
        <w:rPr>
          <w:rFonts w:ascii="仿宋" w:eastAsia="仿宋" w:hAnsi="仿宋"/>
          <w:color w:val="000000"/>
          <w:sz w:val="28"/>
          <w:szCs w:val="28"/>
        </w:rPr>
        <w:t xml:space="preserve"> </w:t>
      </w:r>
      <w:r>
        <w:rPr>
          <w:rFonts w:ascii="仿宋" w:eastAsia="仿宋" w:hAnsi="仿宋" w:hint="eastAsia"/>
          <w:color w:val="000000"/>
          <w:sz w:val="28"/>
          <w:szCs w:val="28"/>
        </w:rPr>
        <w:t>中国残疾人联合会关于促进残疾人就业政府采购政策的通知》（财库〔</w:t>
      </w:r>
      <w:r>
        <w:rPr>
          <w:rFonts w:ascii="仿宋" w:eastAsia="仿宋" w:hAnsi="仿宋"/>
          <w:color w:val="000000"/>
          <w:sz w:val="28"/>
          <w:szCs w:val="28"/>
        </w:rPr>
        <w:t>2017</w:t>
      </w:r>
      <w:r>
        <w:rPr>
          <w:rFonts w:ascii="仿宋" w:eastAsia="仿宋" w:hAnsi="仿宋" w:hint="eastAsia"/>
          <w:color w:val="000000"/>
          <w:sz w:val="28"/>
          <w:szCs w:val="28"/>
        </w:rPr>
        <w:t>〕</w:t>
      </w:r>
      <w:r>
        <w:rPr>
          <w:rFonts w:ascii="仿宋" w:eastAsia="仿宋" w:hAnsi="仿宋"/>
          <w:color w:val="000000"/>
          <w:sz w:val="28"/>
          <w:szCs w:val="28"/>
        </w:rPr>
        <w:t xml:space="preserve"> 141</w:t>
      </w:r>
      <w:r>
        <w:rPr>
          <w:rFonts w:ascii="仿宋" w:eastAsia="仿宋" w:hAnsi="仿宋" w:hint="eastAsia"/>
          <w:color w:val="000000"/>
          <w:sz w:val="28"/>
          <w:szCs w:val="28"/>
        </w:rPr>
        <w:t>号）的规定，本单位为符合条件的残疾人福利性单位，且本单位参加</w:t>
      </w:r>
      <w:r>
        <w:rPr>
          <w:rFonts w:ascii="仿宋" w:eastAsia="仿宋" w:hAnsi="仿宋"/>
          <w:color w:val="000000"/>
          <w:sz w:val="28"/>
          <w:szCs w:val="28"/>
        </w:rPr>
        <w:t>______</w:t>
      </w:r>
      <w:r>
        <w:rPr>
          <w:rFonts w:ascii="仿宋" w:eastAsia="仿宋" w:hAnsi="仿宋" w:hint="eastAsia"/>
          <w:color w:val="000000"/>
          <w:sz w:val="28"/>
          <w:szCs w:val="28"/>
        </w:rPr>
        <w:t>单位的</w:t>
      </w:r>
      <w:r>
        <w:rPr>
          <w:rFonts w:ascii="仿宋" w:eastAsia="仿宋" w:hAnsi="仿宋"/>
          <w:color w:val="000000"/>
          <w:sz w:val="28"/>
          <w:szCs w:val="28"/>
        </w:rPr>
        <w:t>______</w:t>
      </w:r>
      <w:r>
        <w:rPr>
          <w:rFonts w:ascii="仿宋" w:eastAsia="仿宋" w:hAnsi="仿宋" w:hint="eastAsia"/>
          <w:color w:val="000000"/>
          <w:sz w:val="28"/>
          <w:szCs w:val="28"/>
        </w:rPr>
        <w:t>项目采购活动提供本单位制造的货物（由本单位承担工程</w:t>
      </w:r>
      <w:r>
        <w:rPr>
          <w:rFonts w:ascii="仿宋" w:eastAsia="仿宋" w:hAnsi="仿宋"/>
          <w:color w:val="000000"/>
          <w:sz w:val="28"/>
          <w:szCs w:val="28"/>
        </w:rPr>
        <w:t>/</w:t>
      </w:r>
      <w:r>
        <w:rPr>
          <w:rFonts w:ascii="仿宋" w:eastAsia="仿宋" w:hAnsi="仿宋" w:hint="eastAsia"/>
          <w:color w:val="000000"/>
          <w:sz w:val="28"/>
          <w:szCs w:val="28"/>
        </w:rPr>
        <w:t>提供服务），或者提供其他残疾人福利性单位制造的货物（不包括使用非残疾人福利性单位注册商标的货物）。</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本单位对上述声明的真实性负责。如有虚假，将依法承担相应责任。</w:t>
      </w:r>
    </w:p>
    <w:p>
      <w:pPr>
        <w:pStyle w:val="style0"/>
        <w:spacing w:lineRule="auto" w:line="360"/>
        <w:ind w:firstLine="560" w:firstLineChars="200"/>
        <w:rPr>
          <w:rFonts w:ascii="仿宋" w:eastAsia="仿宋" w:hAnsi="仿宋"/>
          <w:color w:val="000000"/>
          <w:sz w:val="28"/>
          <w:szCs w:val="28"/>
        </w:rPr>
      </w:pPr>
    </w:p>
    <w:p>
      <w:pPr>
        <w:pStyle w:val="style0"/>
        <w:spacing w:lineRule="auto" w:line="360"/>
        <w:ind w:firstLine="560" w:firstLineChars="200"/>
        <w:rPr>
          <w:rFonts w:ascii="仿宋" w:eastAsia="仿宋" w:hAnsi="仿宋"/>
          <w:color w:val="000000"/>
          <w:sz w:val="28"/>
          <w:szCs w:val="28"/>
        </w:rPr>
      </w:pPr>
    </w:p>
    <w:p>
      <w:pPr>
        <w:pStyle w:val="style0"/>
        <w:spacing w:lineRule="auto" w:line="360"/>
        <w:ind w:firstLine="560" w:firstLineChars="200"/>
        <w:rPr>
          <w:rFonts w:ascii="仿宋" w:eastAsia="仿宋" w:hAnsi="仿宋"/>
          <w:color w:val="000000"/>
          <w:sz w:val="28"/>
          <w:szCs w:val="28"/>
        </w:rPr>
      </w:pPr>
      <w:r>
        <w:rPr>
          <w:rFonts w:ascii="仿宋" w:eastAsia="仿宋" w:hAnsi="仿宋"/>
          <w:color w:val="000000"/>
          <w:sz w:val="28"/>
          <w:szCs w:val="28"/>
        </w:rPr>
        <w:t xml:space="preserve">             </w:t>
      </w:r>
    </w:p>
    <w:p>
      <w:pPr>
        <w:pStyle w:val="style66"/>
        <w:spacing w:lineRule="auto" w:line="480"/>
        <w:rPr>
          <w:rFonts w:ascii="仿宋" w:eastAsia="仿宋" w:hAnsi="仿宋"/>
          <w:b/>
          <w:color w:val="000000"/>
          <w:szCs w:val="28"/>
        </w:rPr>
      </w:pPr>
      <w:r>
        <w:rPr>
          <w:rFonts w:eastAsia="仿宋"/>
          <w:b/>
          <w:color w:val="000000"/>
          <w:szCs w:val="28"/>
        </w:rPr>
        <w:t> </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供应商名称：（盖单位公章）</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法定代表人或授权代表（签字或加盖个人名章）：</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日</w:t>
      </w:r>
      <w:r>
        <w:rPr>
          <w:rFonts w:ascii="仿宋" w:eastAsia="仿宋" w:hAnsi="仿宋"/>
          <w:b/>
          <w:color w:val="000000"/>
          <w:szCs w:val="28"/>
        </w:rPr>
        <w:t xml:space="preserve">    </w:t>
      </w:r>
      <w:r>
        <w:rPr>
          <w:rFonts w:ascii="仿宋" w:eastAsia="仿宋" w:hAnsi="仿宋" w:hint="eastAsia"/>
          <w:b/>
          <w:color w:val="000000"/>
          <w:szCs w:val="28"/>
        </w:rPr>
        <w:t>期：    年   月   日</w:t>
      </w:r>
    </w:p>
    <w:p>
      <w:pPr>
        <w:pStyle w:val="style0"/>
        <w:spacing w:lineRule="auto" w:line="360"/>
        <w:ind w:firstLine="321" w:firstLineChars="100"/>
        <w:rPr>
          <w:rFonts w:ascii="仿宋" w:eastAsia="仿宋" w:hAnsi="仿宋"/>
          <w:b/>
          <w:color w:val="000000"/>
          <w:sz w:val="32"/>
          <w:szCs w:val="32"/>
        </w:rPr>
      </w:pPr>
    </w:p>
    <w:p>
      <w:pPr>
        <w:pStyle w:val="style0"/>
        <w:spacing w:lineRule="exact" w:line="620"/>
        <w:ind w:firstLine="723"/>
        <w:jc w:val="center"/>
        <w:rPr>
          <w:rFonts w:ascii="仿宋" w:eastAsia="仿宋" w:hAnsi="仿宋"/>
          <w:b/>
          <w:bCs/>
          <w:sz w:val="36"/>
          <w:szCs w:val="36"/>
        </w:rPr>
      </w:pPr>
    </w:p>
    <w:p>
      <w:pPr>
        <w:pStyle w:val="style66"/>
        <w:spacing w:lineRule="auto" w:line="360"/>
        <w:rPr>
          <w:rFonts w:ascii="仿宋" w:eastAsia="仿宋" w:hAnsi="仿宋"/>
          <w:b/>
          <w:bCs/>
          <w:sz w:val="32"/>
          <w:szCs w:val="40"/>
        </w:rPr>
      </w:pPr>
    </w:p>
    <w:p>
      <w:pPr>
        <w:pStyle w:val="style66"/>
        <w:spacing w:lineRule="auto" w:line="360"/>
        <w:jc w:val="center"/>
        <w:rPr>
          <w:rFonts w:ascii="仿宋" w:eastAsia="仿宋" w:hAnsi="仿宋"/>
          <w:b/>
          <w:bCs/>
          <w:sz w:val="32"/>
          <w:szCs w:val="40"/>
        </w:rPr>
      </w:pPr>
    </w:p>
    <w:p>
      <w:pPr>
        <w:pStyle w:val="style66"/>
        <w:spacing w:lineRule="auto" w:line="360"/>
        <w:jc w:val="center"/>
        <w:rPr>
          <w:rFonts w:ascii="仿宋" w:eastAsia="仿宋" w:hAnsi="仿宋"/>
          <w:b/>
          <w:bCs/>
          <w:sz w:val="44"/>
          <w:szCs w:val="44"/>
        </w:rPr>
      </w:pPr>
      <w:r>
        <w:rPr>
          <w:rFonts w:ascii="仿宋" w:eastAsia="仿宋" w:hAnsi="仿宋" w:hint="eastAsia"/>
          <w:b/>
          <w:bCs/>
          <w:sz w:val="44"/>
          <w:szCs w:val="44"/>
        </w:rPr>
        <w:t>供应商诚信情况承诺函</w:t>
      </w:r>
    </w:p>
    <w:p>
      <w:pPr>
        <w:pStyle w:val="style66"/>
        <w:spacing w:lineRule="auto" w:line="480"/>
        <w:rPr>
          <w:rFonts w:ascii="仿宋" w:cs="仿宋" w:eastAsia="仿宋" w:hAnsi="仿宋"/>
        </w:rPr>
      </w:pPr>
      <w:r>
        <w:rPr>
          <w:rFonts w:ascii="仿宋" w:cs="仿宋" w:eastAsia="仿宋" w:hAnsi="仿宋" w:hint="eastAsia"/>
        </w:rPr>
        <w:t>致四川鹏宸项目管理有限公司：</w:t>
      </w:r>
    </w:p>
    <w:p>
      <w:pPr>
        <w:pStyle w:val="style66"/>
        <w:spacing w:lineRule="auto" w:line="480"/>
        <w:ind w:firstLine="480" w:firstLineChars="200"/>
        <w:rPr>
          <w:rFonts w:ascii="仿宋" w:cs="仿宋" w:eastAsia="仿宋" w:hAnsi="仿宋"/>
        </w:rPr>
      </w:pPr>
      <w:r>
        <w:rPr>
          <w:rFonts w:ascii="仿宋" w:cs="仿宋" w:eastAsia="仿宋" w:hAnsi="仿宋" w:hint="eastAsia"/>
        </w:rPr>
        <w:t>本单位</w:t>
      </w:r>
      <w:r>
        <w:rPr>
          <w:rFonts w:ascii="仿宋" w:cs="仿宋" w:eastAsia="仿宋" w:hAnsi="仿宋" w:hint="eastAsia"/>
          <w:u w:val="single"/>
        </w:rPr>
        <w:t xml:space="preserve">          </w:t>
      </w:r>
      <w:r>
        <w:rPr>
          <w:rFonts w:ascii="仿宋" w:cs="仿宋" w:eastAsia="仿宋" w:hAnsi="仿宋" w:hint="eastAsia"/>
        </w:rPr>
        <w:t>（供应商名称）参加</w:t>
      </w:r>
      <w:r>
        <w:rPr>
          <w:rFonts w:ascii="仿宋" w:cs="仿宋" w:eastAsia="仿宋" w:hAnsi="仿宋" w:hint="eastAsia"/>
          <w:u w:val="single"/>
        </w:rPr>
        <w:t xml:space="preserve">          </w:t>
      </w:r>
      <w:r>
        <w:rPr>
          <w:rFonts w:ascii="仿宋" w:cs="仿宋" w:eastAsia="仿宋" w:hAnsi="仿宋" w:hint="eastAsia"/>
        </w:rPr>
        <w:t>（项目名称及项目编号）的政府采购活动 ，现根据《四川政府采购当事人诚信管理办法》川财采〔2015〕33号的相关规定，针对本单位的诚信情况作出以下承诺：</w:t>
      </w:r>
    </w:p>
    <w:p>
      <w:pPr>
        <w:pStyle w:val="style66"/>
        <w:spacing w:lineRule="auto" w:line="480"/>
        <w:ind w:firstLine="480" w:firstLineChars="200"/>
        <w:rPr>
          <w:rFonts w:ascii="仿宋" w:cs="仿宋" w:eastAsia="仿宋" w:hAnsi="仿宋"/>
        </w:rPr>
      </w:pPr>
      <w:r>
        <w:rPr>
          <w:rFonts w:ascii="仿宋" w:cs="仿宋" w:eastAsia="仿宋" w:hAnsi="仿宋" w:hint="eastAsia"/>
        </w:rPr>
        <w:t>我单位具有《四川政府采购当事人诚信管理办法》川财采〔2015〕33号所规定的失信行为</w:t>
      </w:r>
      <w:r>
        <w:rPr>
          <w:rFonts w:ascii="仿宋" w:cs="仿宋" w:eastAsia="仿宋" w:hAnsi="仿宋" w:hint="eastAsia"/>
          <w:u w:val="single"/>
        </w:rPr>
        <w:t xml:space="preserve">       </w:t>
      </w:r>
      <w:r>
        <w:rPr>
          <w:rFonts w:ascii="仿宋" w:cs="仿宋" w:eastAsia="仿宋" w:hAnsi="仿宋" w:hint="eastAsia"/>
        </w:rPr>
        <w:t>次（填写失信行为的次数时，建议使用大写数字，如零、壹、贰、叁等。）；（仅限递交响应文件截止当日仍在有效期的次数）</w:t>
      </w:r>
    </w:p>
    <w:p>
      <w:pPr>
        <w:pStyle w:val="style66"/>
        <w:spacing w:lineRule="auto" w:line="480"/>
        <w:ind w:firstLine="360" w:firstLineChars="150"/>
        <w:rPr>
          <w:rFonts w:ascii="仿宋" w:cs="仿宋" w:eastAsia="仿宋" w:hAnsi="仿宋"/>
        </w:rPr>
      </w:pPr>
      <w:r>
        <w:rPr>
          <w:rFonts w:ascii="仿宋" w:cs="仿宋" w:eastAsia="仿宋" w:hAnsi="仿宋" w:hint="eastAsia"/>
        </w:rPr>
        <w:t>我单位对以上填写的真实性负责。如有不实，本单位愿承担由此产生的一切法律责任和后果。</w:t>
      </w:r>
    </w:p>
    <w:p>
      <w:pPr>
        <w:pStyle w:val="style66"/>
        <w:spacing w:lineRule="auto" w:line="480"/>
        <w:rPr>
          <w:rFonts w:ascii="仿宋" w:cs="仿宋" w:eastAsia="仿宋" w:hAnsi="仿宋"/>
          <w:b/>
          <w:color w:val="000000"/>
          <w:szCs w:val="28"/>
        </w:rPr>
      </w:pPr>
      <w:r>
        <w:rPr>
          <w:rFonts w:ascii="仿宋" w:cs="仿宋" w:eastAsia="仿宋" w:hAnsi="仿宋" w:hint="eastAsia"/>
          <w:b/>
          <w:color w:val="000000"/>
          <w:szCs w:val="28"/>
        </w:rPr>
        <w:t xml:space="preserve">供应商名称（盖单位公章）：        </w:t>
      </w:r>
    </w:p>
    <w:p>
      <w:pPr>
        <w:pStyle w:val="style66"/>
        <w:spacing w:lineRule="auto" w:line="480"/>
        <w:rPr>
          <w:rFonts w:ascii="仿宋" w:cs="仿宋" w:eastAsia="仿宋" w:hAnsi="仿宋"/>
          <w:b/>
          <w:color w:val="000000"/>
          <w:szCs w:val="28"/>
        </w:rPr>
      </w:pPr>
      <w:r>
        <w:rPr>
          <w:rFonts w:ascii="仿宋" w:cs="仿宋" w:eastAsia="仿宋" w:hAnsi="仿宋" w:hint="eastAsia"/>
          <w:b/>
          <w:color w:val="000000"/>
          <w:szCs w:val="28"/>
        </w:rPr>
        <w:t>法定代表人或授权代表（签字或加盖个人名章）：</w:t>
      </w:r>
    </w:p>
    <w:p>
      <w:pPr>
        <w:pStyle w:val="style66"/>
        <w:spacing w:lineRule="auto" w:line="480"/>
        <w:rPr>
          <w:rFonts w:ascii="仿宋" w:cs="仿宋" w:eastAsia="仿宋" w:hAnsi="仿宋"/>
          <w:b/>
          <w:color w:val="000000"/>
          <w:szCs w:val="28"/>
        </w:rPr>
      </w:pPr>
      <w:r>
        <w:rPr>
          <w:rFonts w:ascii="仿宋" w:cs="仿宋" w:eastAsia="仿宋" w:hAnsi="仿宋" w:hint="eastAsia"/>
          <w:b/>
          <w:color w:val="000000"/>
          <w:szCs w:val="28"/>
        </w:rPr>
        <w:t>递交响应文件截止日期：</w:t>
      </w:r>
    </w:p>
    <w:p>
      <w:pPr>
        <w:pStyle w:val="style66"/>
        <w:spacing w:lineRule="auto" w:line="480"/>
        <w:rPr>
          <w:rFonts w:ascii="仿宋" w:cs="仿宋" w:eastAsia="仿宋" w:hAnsi="仿宋"/>
          <w:b/>
          <w:color w:val="000000"/>
          <w:szCs w:val="28"/>
        </w:rPr>
      </w:pPr>
      <w:r>
        <w:rPr>
          <w:rFonts w:ascii="仿宋" w:cs="仿宋" w:eastAsia="仿宋" w:hAnsi="仿宋" w:hint="eastAsia"/>
          <w:b/>
          <w:color w:val="000000"/>
          <w:szCs w:val="28"/>
        </w:rPr>
        <w:t>注：</w:t>
      </w:r>
    </w:p>
    <w:p>
      <w:pPr>
        <w:pStyle w:val="style3"/>
        <w:rPr>
          <w:rFonts w:ascii="仿宋" w:cs="仿宋" w:eastAsia="仿宋" w:hAnsi="仿宋"/>
        </w:rPr>
      </w:pPr>
      <w:r>
        <w:rPr>
          <w:rFonts w:ascii="仿宋" w:cs="仿宋" w:eastAsia="仿宋" w:hAnsi="仿宋" w:hint="eastAsia"/>
        </w:rPr>
        <w:t>1、本表格式及内容仅供参考，供应商也可提供自己的格式</w:t>
      </w:r>
      <w:r>
        <w:rPr>
          <w:rFonts w:ascii="仿宋" w:cs="仿宋" w:eastAsia="仿宋" w:hAnsi="仿宋" w:hint="eastAsia"/>
        </w:rPr>
        <w:br/>
      </w:r>
      <w:r>
        <w:rPr>
          <w:rFonts w:ascii="仿宋" w:cs="仿宋" w:eastAsia="仿宋" w:hAnsi="仿宋" w:hint="eastAsia"/>
        </w:rPr>
        <w:t>2、供应商存在以上所述失信行为的，将按照第二章供应商须知附表的要求进行处理</w:t>
      </w:r>
      <w:r>
        <w:rPr>
          <w:rFonts w:ascii="仿宋" w:cs="仿宋" w:eastAsia="仿宋" w:hAnsi="仿宋" w:hint="eastAsia"/>
        </w:rPr>
        <w:br/>
      </w:r>
      <w:r>
        <w:rPr>
          <w:rFonts w:ascii="仿宋" w:cs="仿宋" w:eastAsia="仿宋" w:hAnsi="仿宋" w:hint="eastAsia"/>
        </w:rPr>
        <w:t>3、财政部门对政府采购当事人的失信行为依法进行处罚、处理后，应当在中国招标投标公共服务平台向社会公告，并记入诚信档案，有效期为1年。工商部门、税务部门、审判机关及其他有关部门单位认定供应商的失信行为明确了有效期的，不再重复计算。</w:t>
      </w:r>
      <w:r>
        <w:rPr>
          <w:rFonts w:ascii="仿宋" w:cs="仿宋" w:eastAsia="仿宋" w:hAnsi="仿宋" w:hint="eastAsia"/>
        </w:rPr>
        <w:br/>
      </w:r>
      <w:r>
        <w:rPr>
          <w:rFonts w:ascii="仿宋" w:cs="仿宋" w:eastAsia="仿宋" w:hAnsi="仿宋" w:hint="eastAsia"/>
        </w:rPr>
        <w:t>4、供应商的失信行为受到行政处罚或司法惩处的，评审时不再对其以价格加成进行惩戒。</w:t>
      </w:r>
    </w:p>
    <w:p>
      <w:pPr>
        <w:pStyle w:val="style28"/>
        <w:rPr>
          <w:szCs w:val="32"/>
        </w:rPr>
      </w:pPr>
      <w:r>
        <w:br w:type="page"/>
      </w:r>
    </w:p>
    <w:p>
      <w:pPr>
        <w:pStyle w:val="style66"/>
        <w:spacing w:lineRule="auto" w:line="360"/>
        <w:jc w:val="center"/>
        <w:rPr>
          <w:rFonts w:ascii="仿宋" w:eastAsia="仿宋" w:hAnsi="仿宋"/>
          <w:b/>
          <w:bCs/>
          <w:sz w:val="44"/>
          <w:szCs w:val="44"/>
        </w:rPr>
      </w:pPr>
      <w:r>
        <w:rPr>
          <w:rFonts w:ascii="仿宋" w:eastAsia="仿宋" w:hAnsi="仿宋" w:hint="eastAsia"/>
          <w:b/>
          <w:bCs/>
          <w:sz w:val="44"/>
          <w:szCs w:val="44"/>
        </w:rPr>
        <w:t>服务方案</w:t>
      </w:r>
    </w:p>
    <w:p>
      <w:pPr>
        <w:pStyle w:val="style66"/>
        <w:spacing w:lineRule="auto" w:line="360"/>
        <w:jc w:val="center"/>
        <w:rPr>
          <w:rFonts w:ascii="仿宋" w:eastAsia="仿宋" w:hAnsi="仿宋"/>
          <w:b/>
          <w:bCs/>
          <w:sz w:val="30"/>
          <w:szCs w:val="30"/>
        </w:rPr>
      </w:pPr>
      <w:r>
        <w:rPr>
          <w:rFonts w:ascii="仿宋" w:eastAsia="仿宋" w:hAnsi="仿宋" w:hint="eastAsia"/>
          <w:b/>
          <w:bCs/>
          <w:sz w:val="30"/>
          <w:szCs w:val="30"/>
        </w:rPr>
        <w:t>（格式自拟）</w:t>
      </w:r>
    </w:p>
    <w:p>
      <w:pPr>
        <w:pStyle w:val="style28"/>
        <w:rPr>
          <w:sz w:val="44"/>
          <w:szCs w:val="44"/>
        </w:rPr>
      </w:pPr>
      <w:r>
        <w:br w:type="page"/>
      </w:r>
    </w:p>
    <w:p>
      <w:pPr>
        <w:pStyle w:val="style3"/>
        <w:jc w:val="center"/>
        <w:rPr>
          <w:rFonts w:ascii="仿宋" w:eastAsia="仿宋" w:hAnsi="仿宋"/>
          <w:sz w:val="36"/>
          <w:szCs w:val="36"/>
        </w:rPr>
      </w:pPr>
      <w:r>
        <w:rPr>
          <w:rFonts w:ascii="仿宋" w:eastAsia="仿宋" w:hAnsi="仿宋" w:hint="eastAsia"/>
          <w:sz w:val="36"/>
          <w:szCs w:val="36"/>
        </w:rPr>
        <w:t>最终报价函</w:t>
      </w:r>
    </w:p>
    <w:p>
      <w:pPr>
        <w:pStyle w:val="style0"/>
        <w:spacing w:lineRule="exact" w:line="620"/>
        <w:ind w:firstLine="723"/>
        <w:jc w:val="center"/>
        <w:rPr>
          <w:rFonts w:ascii="仿宋" w:eastAsia="仿宋" w:hAnsi="仿宋"/>
          <w:b/>
          <w:bCs/>
          <w:sz w:val="36"/>
          <w:szCs w:val="36"/>
        </w:rPr>
      </w:pPr>
    </w:p>
    <w:p>
      <w:pPr>
        <w:pStyle w:val="style0"/>
        <w:spacing w:lineRule="auto" w:line="360"/>
        <w:ind w:firstLine="562" w:firstLineChars="200"/>
        <w:rPr>
          <w:rFonts w:ascii="仿宋" w:eastAsia="仿宋" w:hAnsi="仿宋"/>
          <w:b/>
          <w:color w:val="000000"/>
          <w:sz w:val="28"/>
          <w:szCs w:val="28"/>
        </w:rPr>
      </w:pPr>
      <w:r>
        <w:rPr>
          <w:rFonts w:ascii="仿宋" w:eastAsia="仿宋" w:hAnsi="仿宋" w:hint="eastAsia"/>
          <w:b/>
          <w:color w:val="000000"/>
          <w:sz w:val="28"/>
          <w:szCs w:val="28"/>
        </w:rPr>
        <w:t>四川鹏宸项目管理有限公司：</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我单位已认真研读了</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采购文件。经过磋商程序后，我方完全接受磋商小组、采购人以及采购文件中提出的相关要求。我方经过认真核算、慎重考虑，决定以总价￥</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元，（总计大写：</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）向你方书面最终报价。</w:t>
      </w: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本次报价为我公司的最终报价。</w:t>
      </w:r>
    </w:p>
    <w:p>
      <w:pPr>
        <w:pStyle w:val="style0"/>
        <w:spacing w:lineRule="auto" w:line="360"/>
        <w:rPr>
          <w:rFonts w:ascii="仿宋" w:eastAsia="仿宋" w:hAnsi="仿宋"/>
          <w:color w:val="000000"/>
          <w:sz w:val="28"/>
          <w:szCs w:val="28"/>
        </w:rPr>
      </w:pPr>
    </w:p>
    <w:p>
      <w:pPr>
        <w:pStyle w:val="style66"/>
        <w:spacing w:lineRule="auto" w:line="480"/>
        <w:rPr>
          <w:rFonts w:ascii="仿宋" w:eastAsia="仿宋" w:hAnsi="仿宋"/>
          <w:b/>
          <w:color w:val="000000"/>
          <w:szCs w:val="28"/>
        </w:rPr>
      </w:pPr>
      <w:r>
        <w:rPr>
          <w:rFonts w:ascii="仿宋" w:eastAsia="仿宋" w:hAnsi="仿宋" w:hint="eastAsia"/>
          <w:b/>
          <w:color w:val="000000"/>
          <w:szCs w:val="28"/>
        </w:rPr>
        <w:t>供应商名称：（盖单位公章）</w:t>
      </w:r>
    </w:p>
    <w:p>
      <w:pPr>
        <w:pStyle w:val="style66"/>
        <w:spacing w:lineRule="auto" w:line="480"/>
        <w:rPr>
          <w:rFonts w:ascii="仿宋" w:eastAsia="仿宋" w:hAnsi="仿宋"/>
          <w:b/>
          <w:color w:val="000000"/>
          <w:szCs w:val="28"/>
        </w:rPr>
      </w:pPr>
      <w:r>
        <w:rPr>
          <w:rFonts w:ascii="仿宋" w:eastAsia="仿宋" w:hAnsi="仿宋" w:hint="eastAsia"/>
          <w:b/>
          <w:color w:val="000000"/>
          <w:szCs w:val="28"/>
        </w:rPr>
        <w:t>法定代表人或授权代表（签字或加盖个人名章）：</w:t>
      </w:r>
    </w:p>
    <w:p>
      <w:pPr>
        <w:pStyle w:val="style66"/>
        <w:spacing w:lineRule="auto" w:line="480"/>
        <w:rPr>
          <w:rFonts w:ascii="仿宋" w:eastAsia="仿宋" w:hAnsi="仿宋"/>
          <w:b/>
          <w:color w:val="000000"/>
          <w:szCs w:val="28"/>
        </w:rPr>
      </w:pPr>
      <w:r>
        <w:rPr>
          <w:rFonts w:ascii="仿宋" w:eastAsia="仿宋" w:hAnsi="仿宋"/>
          <w:b/>
          <w:color w:val="000000"/>
          <w:szCs w:val="28"/>
        </w:rPr>
        <w:t xml:space="preserve"> </w:t>
      </w:r>
      <w:r>
        <w:rPr>
          <w:rFonts w:ascii="仿宋" w:eastAsia="仿宋" w:hAnsi="仿宋" w:hint="eastAsia"/>
          <w:b/>
          <w:color w:val="000000"/>
          <w:szCs w:val="28"/>
        </w:rPr>
        <w:t>报价时间：</w:t>
      </w:r>
      <w:r>
        <w:rPr>
          <w:rFonts w:ascii="仿宋" w:eastAsia="仿宋" w:hAnsi="仿宋"/>
          <w:b/>
          <w:color w:val="000000"/>
          <w:szCs w:val="28"/>
        </w:rPr>
        <w:t xml:space="preserve">    </w:t>
      </w:r>
      <w:r>
        <w:rPr>
          <w:rFonts w:ascii="仿宋" w:eastAsia="仿宋" w:hAnsi="仿宋" w:hint="eastAsia"/>
          <w:b/>
          <w:color w:val="000000"/>
          <w:szCs w:val="28"/>
        </w:rPr>
        <w:t>年</w:t>
      </w:r>
      <w:r>
        <w:rPr>
          <w:rFonts w:ascii="仿宋" w:eastAsia="仿宋" w:hAnsi="仿宋"/>
          <w:b/>
          <w:color w:val="000000"/>
          <w:szCs w:val="28"/>
        </w:rPr>
        <w:t xml:space="preserve">   </w:t>
      </w:r>
      <w:r>
        <w:rPr>
          <w:rFonts w:ascii="仿宋" w:eastAsia="仿宋" w:hAnsi="仿宋" w:hint="eastAsia"/>
          <w:b/>
          <w:color w:val="000000"/>
          <w:szCs w:val="28"/>
        </w:rPr>
        <w:t>月</w:t>
      </w:r>
      <w:r>
        <w:rPr>
          <w:rFonts w:ascii="仿宋" w:eastAsia="仿宋" w:hAnsi="仿宋"/>
          <w:b/>
          <w:color w:val="000000"/>
          <w:szCs w:val="28"/>
        </w:rPr>
        <w:t xml:space="preserve">   </w:t>
      </w:r>
      <w:r>
        <w:rPr>
          <w:rFonts w:ascii="仿宋" w:eastAsia="仿宋" w:hAnsi="仿宋" w:hint="eastAsia"/>
          <w:b/>
          <w:color w:val="000000"/>
          <w:szCs w:val="28"/>
        </w:rPr>
        <w:t>日</w:t>
      </w:r>
    </w:p>
    <w:p>
      <w:pPr>
        <w:pStyle w:val="style0"/>
        <w:spacing w:lineRule="auto" w:line="360"/>
        <w:rPr>
          <w:rFonts w:ascii="仿宋" w:eastAsia="仿宋" w:hAnsi="仿宋"/>
          <w:color w:val="000000"/>
          <w:sz w:val="28"/>
          <w:szCs w:val="28"/>
        </w:rPr>
      </w:pPr>
    </w:p>
    <w:p>
      <w:pPr>
        <w:pStyle w:val="style0"/>
        <w:spacing w:lineRule="auto" w:line="360"/>
        <w:ind w:firstLine="560" w:firstLineChars="200"/>
        <w:rPr>
          <w:rFonts w:ascii="仿宋" w:eastAsia="仿宋" w:hAnsi="仿宋"/>
          <w:color w:val="000000"/>
          <w:sz w:val="28"/>
          <w:szCs w:val="28"/>
        </w:rPr>
      </w:pPr>
      <w:r>
        <w:rPr>
          <w:rFonts w:ascii="仿宋" w:eastAsia="仿宋" w:hAnsi="仿宋" w:hint="eastAsia"/>
          <w:color w:val="000000"/>
          <w:sz w:val="28"/>
          <w:szCs w:val="28"/>
        </w:rPr>
        <w:t>注：为了确保最终报价的严肃规范性，要求供应商人必须按本报价函的要求正确的签字盖章，否则其报价将被判定为无效！本“最终报价函”由供应商预先盖好章方便会场里报价时使用，建议多备几份预签字盖章完善的空白资料。</w:t>
      </w:r>
    </w:p>
    <w:p>
      <w:pPr>
        <w:pStyle w:val="style2"/>
        <w:jc w:val="center"/>
        <w:rPr>
          <w:rFonts w:ascii="仿宋" w:eastAsia="仿宋" w:hAnsi="仿宋"/>
        </w:rPr>
      </w:pPr>
    </w:p>
    <w:p>
      <w:pPr>
        <w:pStyle w:val="style3"/>
        <w:jc w:val="both"/>
        <w:rPr>
          <w:rFonts w:ascii="仿宋" w:eastAsia="仿宋" w:hAnsi="仿宋"/>
          <w:sz w:val="44"/>
          <w:szCs w:val="44"/>
        </w:rPr>
      </w:pPr>
    </w:p>
    <w:p>
      <w:pPr>
        <w:pStyle w:val="style0"/>
        <w:rPr>
          <w:rFonts w:ascii="仿宋" w:eastAsia="仿宋" w:hAnsi="仿宋"/>
          <w:sz w:val="44"/>
          <w:szCs w:val="44"/>
        </w:rPr>
      </w:pPr>
    </w:p>
    <w:p>
      <w:pPr>
        <w:pStyle w:val="style66"/>
        <w:spacing w:lineRule="auto" w:line="360"/>
        <w:rPr>
          <w:rFonts w:ascii="仿宋" w:cs="仿宋" w:eastAsia="仿宋" w:hAnsi="仿宋"/>
        </w:rPr>
      </w:pPr>
    </w:p>
    <w:bookmarkStart w:id="80" w:name="_Toc19522864"/>
    <w:p>
      <w:pPr>
        <w:pStyle w:val="style62"/>
        <w:ind w:firstLine="883"/>
        <w:rPr>
          <w:rFonts w:ascii="仿宋" w:eastAsia="仿宋" w:hAnsi="仿宋"/>
        </w:rPr>
      </w:pPr>
      <w:r>
        <w:rPr>
          <w:rFonts w:ascii="仿宋" w:eastAsia="仿宋" w:hAnsi="仿宋" w:hint="eastAsia"/>
        </w:rPr>
        <w:t>第八章  评审方法</w:t>
      </w:r>
      <w:bookmarkEnd w:id="80"/>
    </w:p>
    <w:bookmarkStart w:id="81" w:name="_Toc101174146"/>
    <w:bookmarkStart w:id="82" w:name="_Toc101250640"/>
    <w:bookmarkStart w:id="83" w:name="_Toc101338358"/>
    <w:bookmarkStart w:id="84" w:name="_Toc209847065"/>
    <w:bookmarkStart w:id="85" w:name="_Toc430773924"/>
    <w:p>
      <w:pPr>
        <w:pStyle w:val="style3"/>
        <w:rPr>
          <w:rFonts w:ascii="仿宋" w:cs="仿宋" w:eastAsia="仿宋" w:hAnsi="仿宋"/>
          <w:szCs w:val="24"/>
        </w:rPr>
      </w:pPr>
      <w:r>
        <w:rPr>
          <w:rFonts w:ascii="仿宋" w:cs="仿宋" w:eastAsia="仿宋" w:hAnsi="仿宋" w:hint="eastAsia"/>
          <w:szCs w:val="24"/>
        </w:rPr>
        <w:t>一.总则</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1.1 根据《中华人民共和国政府采购法》、《中华人民共和国政府采购法实施条例》、《政府采购竞争性磋商采购方式管理暂行办法》等法律制度，结合本采购项目特点制定本磋商方法。</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1.2 磋商工作由采购代理机构负责组织，具体磋商由采购依法组建的磋商小组负责。</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1.3 磋商工作应遵循公平、公正、科学及择优的原则，并以相同的磋商程序和标准对待所有的供应商。</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1.4 磋商小组按照磋商文件规定的磋商程序、评分方法和标准进行评审，并独立履行下列职责：</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（一）熟悉和理解磋商文件，确定磋商文件内容是否违反国家有关强制性规定或者磋商文件存在歧义、重大缺陷，根据需要书面要求采购人、采购代理机构对磋商文件作出解释；</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（二）审查供应商响应文件是否满足磋商文件要求，并作出公正评价；</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（三）根据需要要求供应商对响应文件中含义不明确、同类问题表述不一致或者有明显文字和计算错误的内容等作出必要的澄清、说明或者更正；</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（四）推荐成交供应商，或者受采购人委托确定成交供应商；</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（五）起草评审报告并进行签署；</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（六）向采购代理机构、财政部门或者其他监督部门报告非法干预评审工作的行为；</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（七）法律、法规和规章规定的其他职责。</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1.5 （实质性要求）磋商过程独立、保密。供应商非法干预磋商过程的，其响应文件作无效处理。</w:t>
      </w:r>
    </w:p>
    <w:p>
      <w:pPr>
        <w:pStyle w:val="style2"/>
        <w:keepNext w:val="false"/>
        <w:keepLines w:val="false"/>
        <w:spacing w:before="0" w:after="0" w:lineRule="exact" w:line="400"/>
        <w:ind w:firstLine="472" w:firstLineChars="196"/>
        <w:rPr>
          <w:rFonts w:ascii="仿宋" w:cs="仿宋" w:eastAsia="仿宋" w:hAnsi="仿宋"/>
          <w:color w:val="000000"/>
          <w:sz w:val="24"/>
          <w:szCs w:val="24"/>
        </w:rPr>
      </w:pPr>
      <w:r>
        <w:rPr>
          <w:rFonts w:ascii="仿宋" w:cs="仿宋" w:eastAsia="仿宋" w:hAnsi="仿宋" w:hint="eastAsia"/>
          <w:color w:val="000000"/>
          <w:sz w:val="24"/>
          <w:szCs w:val="24"/>
        </w:rPr>
        <w:t>2.磋商程序</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2.1审查磋商文件和停止评审。</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2.1.2 本磋商文件有下列情形之一的，磋商小组应当停止评审：</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（1）磋商文件的规定存在歧义、重大缺陷的；</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（2）磋商文件明显以不合理条件对供应商实行差别待遇或者歧视待遇的；</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（3）采购项目属于国家规定的优先、强制采购范围，但是磋商文件未依法体现优先、强制采购相关规定的；</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（4）采购项目属于政府采购促进中小企业发展的范围，但是磋商文件未依法体现促进中小企业发展相关规定的；</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（5）磋商文件将供应商的资格条件列为评分因素的；</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（6）磋商文件载明的成交原则不合法的；</w:t>
      </w:r>
    </w:p>
    <w:p>
      <w:pPr>
        <w:pStyle w:val="style2"/>
        <w:keepNext w:val="false"/>
        <w:keepLines w:val="false"/>
        <w:spacing w:before="0" w:after="0" w:lineRule="exact" w:line="400"/>
        <w:ind w:firstLine="470" w:firstLineChars="196"/>
        <w:rPr>
          <w:rFonts w:ascii="仿宋" w:cs="仿宋" w:eastAsia="仿宋" w:hAnsi="仿宋"/>
          <w:b w:val="false"/>
          <w:color w:val="000000"/>
          <w:sz w:val="24"/>
          <w:szCs w:val="24"/>
        </w:rPr>
      </w:pPr>
      <w:r>
        <w:rPr>
          <w:rFonts w:ascii="仿宋" w:cs="仿宋" w:eastAsia="仿宋" w:hAnsi="仿宋" w:hint="eastAsia"/>
          <w:b w:val="false"/>
          <w:color w:val="000000"/>
          <w:sz w:val="24"/>
          <w:szCs w:val="24"/>
        </w:rPr>
        <w:t>（7）磋商文件有违反国家其他有关强制性规定的情形。</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2.1.3 出现本条2.1.2规定应当停止评审情形的，磋商小组应当向采购人书面说明情况。除本条规定的情形外，磋商小组不得以任何方式和理由停止评审。</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2.2资格性审查。</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2.2.1本项目需要商小组进行资格性检查。</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磋商小组应依据法律法规和磋商文件的规定，对响应文件是否按照规定要求提供资格性证明材料、是否属于禁止参加磋商的供应商等进行审查，以确定供应商是否具备磋商资格。</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2.2.2资格性审查结束后，磋商小组应当出具资格性审查报告，没有通过资格审查的供应商，磋商小组应当在资格审查报告中说明原因。</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2.2.3磋商小组应依据磋商文件规定的实质性要求，对符合资格的响应文件进行有效性、完整性和响应程度审查，以确定参加磋商的供应商名单。</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2.2.4采购人或者采购代理机构宣布未通过资格性审查的供应商名单时，应当告知供应商未通过审查的原因。</w:t>
      </w:r>
    </w:p>
    <w:p>
      <w:pPr>
        <w:pStyle w:val="style0"/>
        <w:spacing w:lineRule="exact" w:line="400"/>
        <w:ind w:firstLine="482" w:firstLineChars="200"/>
        <w:rPr>
          <w:rFonts w:ascii="仿宋" w:cs="仿宋" w:eastAsia="仿宋" w:hAnsi="仿宋"/>
          <w:b/>
        </w:rPr>
      </w:pPr>
      <w:r>
        <w:rPr>
          <w:rFonts w:ascii="仿宋" w:cs="仿宋" w:eastAsia="仿宋" w:hAnsi="仿宋" w:hint="eastAsia"/>
          <w:b/>
        </w:rPr>
        <w:t>2.3 通过资格性审查的供应商不足3家的，终止本次采购活动，并发布终止采购活动公告，但政府购买服务项目（含政府和社会资本合作项目），市场竞争不充分的科研项目，以及需要扶持的科技成果转化项目，在采购过程中符合要求的供应商（社会资本）只有2家的可以继续进行。</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2.4磋商。</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2.4.2每轮磋商开始前，磋商小组应根据磋商文件的规定，并结合各供应商的响应文件拟定磋商内容。</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2.4.4对磋商文件作出的实质性变动是磋商文件的有效组成部分，磋商小组应当及时以书面形式同时通知所有参加磋商的供应商。</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2.4.5磋商过程中，磋商文件变动的，供应商应当按照磋商文件的变动情况和磋商小组的要求重新提交响应文件，并由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2.4.6磋商过程中，磋商的任何一方不得透露与磋商有关的其他供应商的技术资料、价格和其他信息。</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sz w:val="24"/>
          <w:szCs w:val="24"/>
        </w:rPr>
        <w:t>2.4.7磋商过程中，磋商小组发现或者知晓供应商存在违法、违纪行为的，磋商小组应当将该供应商响应文件作无效处理，不允许其提交最后报价。</w:t>
      </w:r>
    </w:p>
    <w:p>
      <w:pPr>
        <w:pStyle w:val="style2"/>
        <w:keepNext w:val="false"/>
        <w:keepLines w:val="false"/>
        <w:spacing w:before="0" w:after="0" w:lineRule="exact" w:line="400"/>
        <w:ind w:firstLine="470" w:firstLineChars="196"/>
        <w:rPr>
          <w:rFonts w:ascii="仿宋" w:cs="仿宋" w:eastAsia="仿宋" w:hAnsi="仿宋"/>
          <w:b w:val="false"/>
          <w:sz w:val="24"/>
          <w:szCs w:val="24"/>
        </w:rPr>
      </w:pPr>
      <w:r>
        <w:rPr>
          <w:rFonts w:ascii="仿宋" w:cs="仿宋" w:eastAsia="仿宋" w:hAnsi="仿宋" w:hint="eastAsia"/>
          <w:b w:val="false"/>
          <w:color w:val="000000"/>
          <w:sz w:val="24"/>
          <w:szCs w:val="24"/>
        </w:rPr>
        <w:t>2.4.8磋商完成后，磋商小组应出具磋商情况记录表，磋商情况记录表需包含磋商内容、磋商意见、实质性变动内容等。</w:t>
      </w:r>
      <w:r>
        <w:rPr>
          <w:rFonts w:ascii="仿宋" w:cs="仿宋" w:eastAsia="仿宋" w:hAnsi="仿宋" w:hint="eastAsia"/>
          <w:b w:val="false"/>
          <w:sz w:val="24"/>
          <w:szCs w:val="24"/>
        </w:rPr>
        <w:t xml:space="preserve">   </w:t>
      </w:r>
    </w:p>
    <w:p>
      <w:pPr>
        <w:pStyle w:val="style0"/>
        <w:spacing w:lineRule="exact" w:line="400"/>
        <w:ind w:firstLine="480" w:firstLineChars="200"/>
        <w:rPr>
          <w:rFonts w:ascii="仿宋" w:cs="仿宋" w:eastAsia="仿宋" w:hAnsi="仿宋"/>
        </w:rPr>
      </w:pPr>
      <w:r>
        <w:rPr>
          <w:rFonts w:ascii="仿宋" w:cs="仿宋" w:eastAsia="仿宋" w:hAnsi="仿宋" w:hint="eastAsia"/>
        </w:rPr>
        <w:t>2.5最后报价。</w:t>
      </w:r>
    </w:p>
    <w:p>
      <w:pPr>
        <w:pStyle w:val="style0"/>
        <w:spacing w:lineRule="exact" w:line="400"/>
        <w:ind w:firstLine="480" w:firstLineChars="200"/>
        <w:rPr>
          <w:rFonts w:ascii="仿宋" w:cs="仿宋" w:eastAsia="仿宋" w:hAnsi="仿宋"/>
        </w:rPr>
      </w:pPr>
      <w:r>
        <w:rPr>
          <w:rFonts w:ascii="仿宋" w:cs="仿宋" w:eastAsia="仿宋" w:hAnsi="仿宋" w:hint="eastAsia"/>
        </w:rPr>
        <w:t>2.5.1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style0"/>
        <w:spacing w:lineRule="exact" w:line="400"/>
        <w:ind w:firstLine="480" w:firstLineChars="200"/>
        <w:rPr>
          <w:rFonts w:ascii="仿宋" w:cs="仿宋" w:eastAsia="仿宋" w:hAnsi="仿宋"/>
        </w:rPr>
      </w:pPr>
      <w:r>
        <w:rPr>
          <w:rFonts w:ascii="仿宋" w:cs="仿宋" w:eastAsia="仿宋" w:hAnsi="仿宋" w:hint="eastAsia"/>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style0"/>
        <w:spacing w:lineRule="exact" w:line="400"/>
        <w:ind w:firstLine="480" w:firstLineChars="200"/>
        <w:rPr>
          <w:rFonts w:ascii="仿宋" w:cs="仿宋" w:eastAsia="仿宋" w:hAnsi="仿宋"/>
        </w:rPr>
      </w:pPr>
      <w:r>
        <w:rPr>
          <w:rFonts w:ascii="仿宋" w:cs="仿宋" w:eastAsia="仿宋" w:hAnsi="仿宋" w:hint="eastAsia"/>
        </w:rPr>
        <w:t>2.5.3供应商最后报价应当由授权代表签字确认或加盖公章。最后报价是供应商响应文件的有效组成部分。</w:t>
      </w:r>
    </w:p>
    <w:p>
      <w:pPr>
        <w:pStyle w:val="style0"/>
        <w:spacing w:lineRule="exact" w:line="400"/>
        <w:ind w:firstLine="480" w:firstLineChars="200"/>
        <w:rPr>
          <w:rFonts w:ascii="仿宋" w:cs="仿宋" w:eastAsia="仿宋" w:hAnsi="仿宋"/>
        </w:rPr>
      </w:pPr>
      <w:r>
        <w:rPr>
          <w:rFonts w:ascii="仿宋" w:cs="仿宋" w:eastAsia="仿宋" w:hAnsi="仿宋" w:hint="eastAsia"/>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style0"/>
        <w:spacing w:lineRule="exact" w:line="400"/>
        <w:ind w:firstLine="480" w:firstLineChars="200"/>
        <w:rPr>
          <w:rFonts w:ascii="仿宋" w:cs="仿宋" w:eastAsia="仿宋" w:hAnsi="仿宋"/>
        </w:rPr>
      </w:pPr>
      <w:r>
        <w:rPr>
          <w:rFonts w:ascii="仿宋" w:cs="仿宋" w:eastAsia="仿宋" w:hAnsi="仿宋" w:hint="eastAsia"/>
        </w:rPr>
        <w:t>2.6比较与评价。由磋商小组采用综合评分法对提交最后报价的供应商的响应文件和最后报价进行综合评分，具体要求详见本章综合评分部分。</w:t>
      </w:r>
    </w:p>
    <w:p>
      <w:pPr>
        <w:pStyle w:val="style0"/>
        <w:spacing w:lineRule="exact" w:line="400"/>
        <w:ind w:firstLine="480" w:firstLineChars="200"/>
        <w:rPr>
          <w:rFonts w:ascii="仿宋" w:cs="仿宋" w:eastAsia="仿宋" w:hAnsi="仿宋"/>
        </w:rPr>
      </w:pPr>
      <w:r>
        <w:rPr>
          <w:rFonts w:ascii="仿宋" w:cs="仿宋" w:eastAsia="仿宋" w:hAnsi="仿宋" w:hint="eastAsia"/>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pStyle w:val="style0"/>
        <w:spacing w:lineRule="exact" w:line="400"/>
        <w:ind w:firstLine="480" w:firstLineChars="200"/>
        <w:rPr>
          <w:rFonts w:ascii="仿宋" w:cs="仿宋" w:eastAsia="仿宋" w:hAnsi="仿宋"/>
        </w:rPr>
      </w:pPr>
      <w:r>
        <w:rPr>
          <w:rFonts w:ascii="仿宋" w:cs="仿宋" w:eastAsia="仿宋" w:hAnsi="仿宋" w:hint="eastAsia"/>
        </w:rPr>
        <w:t>2.8磋商小组复核。磋商小组评分汇总结束后，磋商小组应当进行评审复核，对拟推荐为成交候选供应商的、报价最低的、供应商资格审查未通过的、供应商响应文件作无效处理的重点复核。</w:t>
      </w:r>
    </w:p>
    <w:p>
      <w:pPr>
        <w:pStyle w:val="style0"/>
        <w:spacing w:lineRule="exact" w:line="400"/>
        <w:ind w:firstLine="480" w:firstLineChars="200"/>
        <w:rPr>
          <w:rFonts w:ascii="仿宋" w:cs="仿宋" w:eastAsia="仿宋" w:hAnsi="仿宋"/>
        </w:rPr>
      </w:pPr>
      <w:r>
        <w:rPr>
          <w:rFonts w:ascii="仿宋" w:cs="仿宋" w:eastAsia="仿宋" w:hAnsi="仿宋" w:hint="eastAsia"/>
        </w:rPr>
        <w:t>2.9采购组织单位现场复核评审结果。</w:t>
      </w:r>
    </w:p>
    <w:p>
      <w:pPr>
        <w:pStyle w:val="style0"/>
        <w:spacing w:lineRule="exact" w:line="400"/>
        <w:ind w:firstLine="480" w:firstLineChars="200"/>
        <w:rPr>
          <w:rFonts w:ascii="仿宋" w:cs="仿宋" w:eastAsia="仿宋" w:hAnsi="仿宋"/>
        </w:rPr>
      </w:pPr>
      <w:r>
        <w:rPr>
          <w:rFonts w:ascii="仿宋" w:cs="仿宋" w:eastAsia="仿宋" w:hAnsi="仿宋" w:hint="eastAsia"/>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pStyle w:val="style0"/>
        <w:spacing w:lineRule="exact" w:line="400"/>
        <w:ind w:firstLine="480" w:firstLineChars="200"/>
        <w:rPr>
          <w:rFonts w:ascii="仿宋" w:cs="仿宋" w:eastAsia="仿宋" w:hAnsi="仿宋"/>
        </w:rPr>
      </w:pPr>
      <w:r>
        <w:rPr>
          <w:rFonts w:ascii="仿宋" w:cs="仿宋" w:eastAsia="仿宋" w:hAnsi="仿宋" w:hint="eastAsia"/>
        </w:rPr>
        <w:t>（1）资格性审查认定错误的；</w:t>
      </w:r>
    </w:p>
    <w:p>
      <w:pPr>
        <w:pStyle w:val="style0"/>
        <w:spacing w:lineRule="exact" w:line="400"/>
        <w:ind w:firstLine="480" w:firstLineChars="200"/>
        <w:rPr>
          <w:rFonts w:ascii="仿宋" w:cs="仿宋" w:eastAsia="仿宋" w:hAnsi="仿宋"/>
        </w:rPr>
      </w:pPr>
      <w:r>
        <w:rPr>
          <w:rFonts w:ascii="仿宋" w:cs="仿宋" w:eastAsia="仿宋" w:hAnsi="仿宋" w:hint="eastAsia"/>
        </w:rPr>
        <w:t>（2）分值汇总计算错误的；</w:t>
      </w:r>
    </w:p>
    <w:p>
      <w:pPr>
        <w:pStyle w:val="style0"/>
        <w:spacing w:lineRule="exact" w:line="400"/>
        <w:ind w:firstLine="480" w:firstLineChars="200"/>
        <w:rPr>
          <w:rFonts w:ascii="仿宋" w:cs="仿宋" w:eastAsia="仿宋" w:hAnsi="仿宋"/>
        </w:rPr>
      </w:pPr>
      <w:r>
        <w:rPr>
          <w:rFonts w:ascii="仿宋" w:cs="仿宋" w:eastAsia="仿宋" w:hAnsi="仿宋" w:hint="eastAsia"/>
        </w:rPr>
        <w:t>（3）分项评分超出评分标准范围的；</w:t>
      </w:r>
    </w:p>
    <w:p>
      <w:pPr>
        <w:pStyle w:val="style0"/>
        <w:spacing w:lineRule="exact" w:line="400"/>
        <w:ind w:firstLine="480" w:firstLineChars="200"/>
        <w:rPr>
          <w:rFonts w:ascii="仿宋" w:cs="仿宋" w:eastAsia="仿宋" w:hAnsi="仿宋"/>
        </w:rPr>
      </w:pPr>
      <w:r>
        <w:rPr>
          <w:rFonts w:ascii="仿宋" w:cs="仿宋" w:eastAsia="仿宋" w:hAnsi="仿宋" w:hint="eastAsia"/>
        </w:rPr>
        <w:t>（4）客观评分不一致的。</w:t>
      </w:r>
    </w:p>
    <w:p>
      <w:pPr>
        <w:pStyle w:val="style0"/>
        <w:spacing w:lineRule="exact" w:line="400"/>
        <w:ind w:firstLine="480" w:firstLineChars="200"/>
        <w:rPr>
          <w:rFonts w:ascii="仿宋" w:cs="仿宋" w:eastAsia="仿宋" w:hAnsi="仿宋"/>
        </w:rPr>
      </w:pPr>
      <w:r>
        <w:rPr>
          <w:rFonts w:ascii="仿宋" w:cs="仿宋" w:eastAsia="仿宋" w:hAnsi="仿宋" w:hint="eastAsia"/>
        </w:rPr>
        <w:t>存在本条上述情形的，由磋商小组自主决定是否采纳采购代理机构的书面建议，并承担独立评审责任。磋商小组采纳采购人书面建议的，应当按照规定现场修改评审结果或者重新评审，并在磋商报告中详细记载有关事宜；不采纳采购人/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pStyle w:val="style0"/>
        <w:spacing w:lineRule="exact" w:line="400"/>
        <w:ind w:firstLine="480" w:firstLineChars="200"/>
        <w:rPr>
          <w:rFonts w:ascii="仿宋" w:cs="仿宋" w:eastAsia="仿宋" w:hAnsi="仿宋"/>
        </w:rPr>
      </w:pPr>
      <w:r>
        <w:rPr>
          <w:rFonts w:ascii="仿宋" w:cs="仿宋" w:eastAsia="仿宋" w:hAnsi="仿宋" w:hint="eastAsia"/>
        </w:rPr>
        <w:t>采购代理机构复核过程中，磋商小组成员不得离开评审现场。</w:t>
      </w:r>
    </w:p>
    <w:p>
      <w:pPr>
        <w:pStyle w:val="style0"/>
        <w:spacing w:lineRule="exact" w:line="400"/>
        <w:ind w:firstLine="480" w:firstLineChars="200"/>
        <w:rPr>
          <w:rFonts w:ascii="仿宋" w:cs="仿宋" w:eastAsia="仿宋" w:hAnsi="仿宋"/>
        </w:rPr>
      </w:pPr>
      <w:r>
        <w:rPr>
          <w:rFonts w:ascii="仿宋" w:cs="仿宋" w:eastAsia="仿宋" w:hAnsi="仿宋" w:hint="eastAsia"/>
        </w:rPr>
        <w:t>2.9.2有下列情形之一的，不得现场修改评审结果：</w:t>
      </w:r>
    </w:p>
    <w:p>
      <w:pPr>
        <w:pStyle w:val="style0"/>
        <w:spacing w:lineRule="exact" w:line="400"/>
        <w:ind w:firstLine="480" w:firstLineChars="200"/>
        <w:rPr>
          <w:rFonts w:ascii="仿宋" w:cs="仿宋" w:eastAsia="仿宋" w:hAnsi="仿宋"/>
        </w:rPr>
      </w:pPr>
      <w:r>
        <w:rPr>
          <w:rFonts w:ascii="仿宋" w:cs="仿宋" w:eastAsia="仿宋" w:hAnsi="仿宋" w:hint="eastAsia"/>
        </w:rPr>
        <w:t>（1）磋商小组已经出具磋商报告并且离开评审现场的；</w:t>
      </w:r>
    </w:p>
    <w:p>
      <w:pPr>
        <w:pStyle w:val="style0"/>
        <w:spacing w:lineRule="exact" w:line="400"/>
        <w:ind w:firstLine="480" w:firstLineChars="200"/>
        <w:rPr>
          <w:rFonts w:ascii="仿宋" w:cs="仿宋" w:eastAsia="仿宋" w:hAnsi="仿宋"/>
        </w:rPr>
      </w:pPr>
      <w:r>
        <w:rPr>
          <w:rFonts w:ascii="仿宋" w:cs="仿宋" w:eastAsia="仿宋" w:hAnsi="仿宋" w:hint="eastAsia"/>
        </w:rPr>
        <w:t>（2）采购代理机构现场复核时，复核工作人员数量不足的；</w:t>
      </w:r>
    </w:p>
    <w:p>
      <w:pPr>
        <w:pStyle w:val="style0"/>
        <w:spacing w:lineRule="exact" w:line="400"/>
        <w:ind w:firstLine="480" w:firstLineChars="200"/>
        <w:rPr>
          <w:rFonts w:ascii="仿宋" w:cs="仿宋" w:eastAsia="仿宋" w:hAnsi="仿宋"/>
        </w:rPr>
      </w:pPr>
      <w:r>
        <w:rPr>
          <w:rFonts w:ascii="仿宋" w:cs="仿宋" w:eastAsia="仿宋" w:hAnsi="仿宋" w:hint="eastAsia"/>
        </w:rPr>
        <w:t>（3）采购代理机构现场复核时，没有采购监督人员现场监督的；</w:t>
      </w:r>
    </w:p>
    <w:p>
      <w:pPr>
        <w:pStyle w:val="style0"/>
        <w:spacing w:lineRule="exact" w:line="400"/>
        <w:ind w:firstLine="480" w:firstLineChars="200"/>
        <w:rPr>
          <w:rFonts w:ascii="仿宋" w:cs="仿宋" w:eastAsia="仿宋" w:hAnsi="仿宋"/>
        </w:rPr>
      </w:pPr>
      <w:r>
        <w:rPr>
          <w:rFonts w:ascii="仿宋" w:cs="仿宋" w:eastAsia="仿宋" w:hAnsi="仿宋" w:hint="eastAsia"/>
        </w:rPr>
        <w:t>（4）采购代理机构现场复核内容超出规定范围的；</w:t>
      </w:r>
    </w:p>
    <w:p>
      <w:pPr>
        <w:pStyle w:val="style0"/>
        <w:spacing w:lineRule="exact" w:line="400"/>
        <w:ind w:firstLine="480" w:firstLineChars="200"/>
        <w:rPr>
          <w:rFonts w:ascii="仿宋" w:cs="仿宋" w:eastAsia="仿宋" w:hAnsi="仿宋"/>
        </w:rPr>
      </w:pPr>
      <w:r>
        <w:rPr>
          <w:rFonts w:ascii="仿宋" w:cs="仿宋" w:eastAsia="仿宋" w:hAnsi="仿宋" w:hint="eastAsia"/>
        </w:rPr>
        <w:t>（5）采购代理机构未提供书面建议的。</w:t>
      </w:r>
    </w:p>
    <w:p>
      <w:pPr>
        <w:pStyle w:val="style0"/>
        <w:spacing w:lineRule="exact" w:line="400"/>
        <w:ind w:firstLine="480" w:firstLineChars="200"/>
        <w:rPr>
          <w:rFonts w:ascii="仿宋" w:cs="仿宋" w:eastAsia="仿宋" w:hAnsi="仿宋"/>
        </w:rPr>
      </w:pPr>
      <w:r>
        <w:rPr>
          <w:rFonts w:ascii="仿宋" w:cs="仿宋" w:eastAsia="仿宋" w:hAnsi="仿宋" w:hint="eastAsia"/>
        </w:rPr>
        <w:t>2.10编写磋商报告。磋商小组推荐成交候选供应商后，应向采购人/采购代理机构出具磋商报告。磋商报告应当包括以下主要内容：</w:t>
      </w:r>
    </w:p>
    <w:p>
      <w:pPr>
        <w:pStyle w:val="style0"/>
        <w:spacing w:lineRule="exact" w:line="400"/>
        <w:ind w:firstLine="480" w:firstLineChars="200"/>
        <w:rPr>
          <w:rFonts w:ascii="仿宋" w:cs="仿宋" w:eastAsia="仿宋" w:hAnsi="仿宋"/>
        </w:rPr>
      </w:pPr>
      <w:r>
        <w:rPr>
          <w:rFonts w:ascii="仿宋" w:cs="仿宋" w:eastAsia="仿宋" w:hAnsi="仿宋" w:hint="eastAsia"/>
        </w:rPr>
        <w:t>（1）邀请供应商参加采购活动的具体方式和相关情况；</w:t>
      </w:r>
    </w:p>
    <w:p>
      <w:pPr>
        <w:pStyle w:val="style0"/>
        <w:spacing w:lineRule="exact" w:line="400"/>
        <w:ind w:firstLine="480" w:firstLineChars="200"/>
        <w:rPr>
          <w:rFonts w:ascii="仿宋" w:cs="仿宋" w:eastAsia="仿宋" w:hAnsi="仿宋"/>
        </w:rPr>
      </w:pPr>
      <w:r>
        <w:rPr>
          <w:rFonts w:ascii="仿宋" w:cs="仿宋" w:eastAsia="仿宋" w:hAnsi="仿宋" w:hint="eastAsia"/>
        </w:rPr>
        <w:t>（2）响应文件开启日期和地点；</w:t>
      </w:r>
    </w:p>
    <w:p>
      <w:pPr>
        <w:pStyle w:val="style0"/>
        <w:spacing w:lineRule="exact" w:line="400"/>
        <w:ind w:firstLine="480" w:firstLineChars="200"/>
        <w:rPr>
          <w:rFonts w:ascii="仿宋" w:cs="仿宋" w:eastAsia="仿宋" w:hAnsi="仿宋"/>
        </w:rPr>
      </w:pPr>
      <w:r>
        <w:rPr>
          <w:rFonts w:ascii="仿宋" w:cs="仿宋" w:eastAsia="仿宋" w:hAnsi="仿宋" w:hint="eastAsia"/>
        </w:rPr>
        <w:t>（3）获取磋商文件的供应商名单和磋商小组成员名单；</w:t>
      </w:r>
    </w:p>
    <w:p>
      <w:pPr>
        <w:pStyle w:val="style0"/>
        <w:spacing w:lineRule="exact" w:line="400"/>
        <w:ind w:firstLine="480" w:firstLineChars="200"/>
        <w:rPr>
          <w:rFonts w:ascii="仿宋" w:cs="仿宋" w:eastAsia="仿宋" w:hAnsi="仿宋"/>
        </w:rPr>
      </w:pPr>
      <w:r>
        <w:rPr>
          <w:rFonts w:ascii="仿宋" w:cs="仿宋" w:eastAsia="仿宋" w:hAnsi="仿宋" w:hint="eastAsia"/>
        </w:rPr>
        <w:t>（4）评审情况记录和说明，包括对供应商的资格审查情况、供应商响应文件审查情况、磋商情况、报价情况等；</w:t>
      </w:r>
    </w:p>
    <w:p>
      <w:pPr>
        <w:pStyle w:val="style0"/>
        <w:spacing w:lineRule="exact" w:line="400"/>
        <w:ind w:firstLine="480" w:firstLineChars="200"/>
        <w:rPr>
          <w:rFonts w:ascii="仿宋" w:cs="仿宋" w:eastAsia="仿宋" w:hAnsi="仿宋"/>
        </w:rPr>
      </w:pPr>
      <w:r>
        <w:rPr>
          <w:rFonts w:ascii="仿宋" w:cs="仿宋" w:eastAsia="仿宋" w:hAnsi="仿宋" w:hint="eastAsia"/>
        </w:rPr>
        <w:t>（5）提出的成交候选供应商的排序名单及理由。</w:t>
      </w:r>
    </w:p>
    <w:p>
      <w:pPr>
        <w:pStyle w:val="style0"/>
        <w:spacing w:lineRule="exact" w:line="400"/>
        <w:ind w:firstLine="480" w:firstLineChars="200"/>
        <w:rPr>
          <w:rFonts w:ascii="仿宋" w:cs="仿宋" w:eastAsia="仿宋" w:hAnsi="仿宋"/>
        </w:rPr>
      </w:pPr>
      <w:r>
        <w:rPr>
          <w:rFonts w:ascii="仿宋" w:cs="仿宋" w:eastAsia="仿宋" w:hAnsi="仿宋" w:hint="eastAsia"/>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style0"/>
        <w:spacing w:lineRule="exact" w:line="400"/>
        <w:ind w:firstLine="480" w:firstLineChars="200"/>
        <w:rPr>
          <w:rFonts w:ascii="仿宋" w:cs="仿宋" w:eastAsia="仿宋" w:hAnsi="仿宋"/>
        </w:rPr>
      </w:pPr>
      <w:r>
        <w:rPr>
          <w:rFonts w:ascii="仿宋" w:cs="仿宋" w:eastAsia="仿宋" w:hAnsi="仿宋" w:hint="eastAsia"/>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style0"/>
        <w:spacing w:lineRule="exact" w:line="400"/>
        <w:ind w:firstLine="480" w:firstLineChars="200"/>
        <w:rPr>
          <w:rFonts w:ascii="仿宋" w:cs="仿宋" w:eastAsia="仿宋" w:hAnsi="仿宋"/>
        </w:rPr>
      </w:pPr>
      <w:r>
        <w:rPr>
          <w:rFonts w:ascii="仿宋" w:cs="仿宋" w:eastAsia="仿宋" w:hAnsi="仿宋" w:hint="eastAsia"/>
        </w:rPr>
        <w:t>2.12供应商澄清、说明</w:t>
      </w:r>
    </w:p>
    <w:p>
      <w:pPr>
        <w:pStyle w:val="style0"/>
        <w:spacing w:lineRule="exact" w:line="400"/>
        <w:ind w:firstLine="480" w:firstLineChars="200"/>
        <w:rPr>
          <w:rFonts w:ascii="仿宋" w:cs="仿宋" w:eastAsia="仿宋" w:hAnsi="仿宋"/>
        </w:rPr>
      </w:pPr>
      <w:r>
        <w:rPr>
          <w:rFonts w:ascii="仿宋" w:cs="仿宋" w:eastAsia="仿宋" w:hAnsi="仿宋" w:hint="eastAsia"/>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style0"/>
        <w:spacing w:lineRule="exact" w:line="400"/>
        <w:ind w:firstLine="480" w:firstLineChars="200"/>
        <w:rPr>
          <w:rFonts w:ascii="仿宋" w:cs="仿宋" w:eastAsia="仿宋" w:hAnsi="仿宋"/>
        </w:rPr>
      </w:pPr>
      <w:r>
        <w:rPr>
          <w:rFonts w:ascii="仿宋" w:cs="仿宋" w:eastAsia="仿宋" w:hAnsi="仿宋" w:hint="eastAsia"/>
        </w:rPr>
        <w:t>2.12.2磋商小组要求供应商澄清、说明或者更正响应文件应当以书面形式作出。供应商的澄清、说明或者更正应当由授权代表签字或者加盖公章。</w:t>
      </w:r>
    </w:p>
    <w:p>
      <w:pPr>
        <w:pStyle w:val="style0"/>
        <w:spacing w:lineRule="exact" w:line="400"/>
        <w:ind w:firstLine="480" w:firstLineChars="200"/>
        <w:rPr>
          <w:rFonts w:ascii="仿宋" w:cs="仿宋" w:eastAsia="仿宋" w:hAnsi="仿宋"/>
        </w:rPr>
      </w:pPr>
      <w:r>
        <w:rPr>
          <w:rFonts w:ascii="仿宋" w:cs="仿宋" w:eastAsia="仿宋" w:hAnsi="仿宋" w:hint="eastAsia"/>
        </w:rPr>
        <w:t>2.13终止磋商采购活动。</w:t>
      </w:r>
    </w:p>
    <w:p>
      <w:pPr>
        <w:pStyle w:val="style0"/>
        <w:spacing w:lineRule="exact" w:line="400"/>
        <w:ind w:firstLine="480" w:firstLineChars="200"/>
        <w:rPr>
          <w:rFonts w:ascii="仿宋" w:cs="仿宋" w:eastAsia="仿宋" w:hAnsi="仿宋"/>
        </w:rPr>
      </w:pPr>
      <w:r>
        <w:rPr>
          <w:rFonts w:ascii="仿宋" w:cs="仿宋" w:eastAsia="仿宋" w:hAnsi="仿宋" w:hint="eastAsia"/>
        </w:rPr>
        <w:t>出现下列情形之一的，采购人或者采购代理机构应当终止竞争性磋商采购活动，发布项目终止公告并说明原因，重新开展采购活动：</w:t>
      </w:r>
    </w:p>
    <w:p>
      <w:pPr>
        <w:pStyle w:val="style0"/>
        <w:spacing w:lineRule="exact" w:line="400"/>
        <w:ind w:firstLine="480" w:firstLineChars="200"/>
        <w:rPr>
          <w:rFonts w:ascii="仿宋" w:cs="仿宋" w:eastAsia="仿宋" w:hAnsi="仿宋"/>
        </w:rPr>
      </w:pPr>
      <w:r>
        <w:rPr>
          <w:rFonts w:ascii="仿宋" w:cs="仿宋" w:eastAsia="仿宋" w:hAnsi="仿宋" w:hint="eastAsia"/>
        </w:rPr>
        <w:t>（1）因情况变化，不再符合规定的竞争性磋商采购方式适用情形的；</w:t>
      </w:r>
    </w:p>
    <w:p>
      <w:pPr>
        <w:pStyle w:val="style0"/>
        <w:spacing w:lineRule="exact" w:line="400"/>
        <w:ind w:firstLine="480" w:firstLineChars="200"/>
        <w:rPr>
          <w:rFonts w:ascii="仿宋" w:cs="仿宋" w:eastAsia="仿宋" w:hAnsi="仿宋"/>
        </w:rPr>
      </w:pPr>
      <w:r>
        <w:rPr>
          <w:rFonts w:ascii="仿宋" w:cs="仿宋" w:eastAsia="仿宋" w:hAnsi="仿宋" w:hint="eastAsia"/>
        </w:rPr>
        <w:t>（2）出现影响采购公正的违法、违规行为的；</w:t>
      </w:r>
    </w:p>
    <w:p>
      <w:pPr>
        <w:pStyle w:val="style0"/>
        <w:spacing w:lineRule="exact" w:line="400"/>
        <w:ind w:firstLine="480" w:firstLineChars="200"/>
        <w:rPr>
          <w:rFonts w:ascii="仿宋" w:cs="仿宋" w:eastAsia="仿宋" w:hAnsi="仿宋"/>
          <w:color w:val="ff0000"/>
        </w:rPr>
      </w:pPr>
      <w:r>
        <w:rPr>
          <w:rFonts w:ascii="仿宋" w:cs="仿宋" w:eastAsia="仿宋" w:hAnsi="仿宋" w:hint="eastAsia"/>
          <w:color w:val="ff0000"/>
        </w:rPr>
        <w:t>（3）在采购过程中符合要求的供应商或者报价未超过采购预算的供应商不足</w:t>
      </w:r>
      <w:r>
        <w:rPr>
          <w:rFonts w:ascii="仿宋" w:cs="仿宋" w:eastAsia="仿宋" w:hAnsi="仿宋" w:hint="eastAsia"/>
          <w:color w:val="ff0000"/>
          <w:u w:val="single"/>
        </w:rPr>
        <w:t>3家</w:t>
      </w:r>
      <w:r>
        <w:rPr>
          <w:rFonts w:ascii="仿宋" w:cs="仿宋" w:eastAsia="仿宋" w:hAnsi="仿宋" w:hint="eastAsia"/>
          <w:color w:val="ff0000"/>
        </w:rPr>
        <w:t>的，但政府购买服务项目（含政府和社会资本合作项目），市场竞争不充分的科研项目，以及需要扶持的科技成果转化项目，在采购过程中符合要求的供应商（社会资本）只有</w:t>
      </w:r>
      <w:r>
        <w:rPr>
          <w:rFonts w:ascii="仿宋" w:cs="仿宋" w:eastAsia="仿宋" w:hAnsi="仿宋" w:hint="eastAsia"/>
          <w:color w:val="ff0000"/>
          <w:u w:val="single"/>
        </w:rPr>
        <w:t>2家</w:t>
      </w:r>
      <w:r>
        <w:rPr>
          <w:rFonts w:ascii="仿宋" w:cs="仿宋" w:eastAsia="仿宋" w:hAnsi="仿宋" w:hint="eastAsia"/>
          <w:color w:val="ff0000"/>
        </w:rPr>
        <w:t>的可以继续进行。</w:t>
      </w:r>
    </w:p>
    <w:p>
      <w:pPr>
        <w:pStyle w:val="style0"/>
        <w:spacing w:lineRule="exact" w:line="400"/>
        <w:ind w:firstLine="482" w:firstLineChars="200"/>
        <w:rPr>
          <w:rFonts w:ascii="仿宋" w:cs="仿宋" w:eastAsia="仿宋" w:hAnsi="仿宋"/>
          <w:b/>
          <w:color w:val="000000"/>
        </w:rPr>
      </w:pPr>
      <w:r>
        <w:rPr>
          <w:rFonts w:ascii="仿宋" w:cs="仿宋" w:eastAsia="仿宋" w:hAnsi="仿宋" w:hint="eastAsia"/>
          <w:b/>
          <w:color w:val="000000"/>
        </w:rPr>
        <w:t>3.综合评分</w:t>
      </w:r>
    </w:p>
    <w:p>
      <w:pPr>
        <w:pStyle w:val="style0"/>
        <w:spacing w:lineRule="exact" w:line="400"/>
        <w:ind w:firstLine="480" w:firstLineChars="200"/>
        <w:rPr>
          <w:rFonts w:ascii="仿宋" w:cs="仿宋" w:eastAsia="仿宋" w:hAnsi="仿宋"/>
          <w:color w:val="000000"/>
        </w:rPr>
      </w:pPr>
      <w:r>
        <w:rPr>
          <w:rFonts w:ascii="仿宋" w:cs="仿宋" w:eastAsia="仿宋" w:hAnsi="仿宋" w:hint="eastAsia"/>
          <w:color w:val="000000"/>
        </w:rPr>
        <w:t>3.1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style67"/>
        <w:tabs>
          <w:tab w:val="left" w:leader="none" w:pos="600"/>
        </w:tabs>
        <w:spacing w:lineRule="exact" w:line="400"/>
        <w:ind w:firstLine="480" w:firstLineChars="200"/>
        <w:rPr>
          <w:rFonts w:ascii="仿宋" w:eastAsia="仿宋" w:hAnsi="仿宋"/>
          <w:color w:val="000000"/>
          <w:sz w:val="24"/>
          <w:szCs w:val="24"/>
        </w:rPr>
      </w:pPr>
      <w:r>
        <w:rPr>
          <w:rFonts w:ascii="仿宋" w:cs="仿宋" w:eastAsia="仿宋" w:hAnsi="仿宋" w:hint="eastAsia"/>
          <w:color w:val="000000"/>
          <w:sz w:val="24"/>
          <w:szCs w:val="24"/>
        </w:rPr>
        <w:t>3.3</w:t>
      </w:r>
      <w:r>
        <w:rPr>
          <w:rFonts w:ascii="仿宋" w:cs="仿宋" w:eastAsia="仿宋" w:hAnsi="仿宋" w:hint="eastAsia"/>
          <w:sz w:val="24"/>
          <w:szCs w:val="24"/>
        </w:rPr>
        <w:t>综合评分明细表</w:t>
      </w:r>
    </w:p>
    <w:tbl>
      <w:tblPr>
        <w:tblStyle w:val="style105"/>
        <w:tblW w:w="9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0"/>
        <w:gridCol w:w="1080"/>
        <w:gridCol w:w="485"/>
        <w:gridCol w:w="3823"/>
        <w:gridCol w:w="2633"/>
        <w:gridCol w:w="734"/>
      </w:tblGrid>
      <w:tr>
        <w:trPr/>
        <w:tc>
          <w:tcPr>
            <w:tcW w:w="53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序号</w:t>
            </w:r>
          </w:p>
        </w:tc>
        <w:tc>
          <w:tcPr>
            <w:tcW w:w="108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评分因素及权重</w:t>
            </w:r>
          </w:p>
        </w:tc>
        <w:tc>
          <w:tcPr>
            <w:tcW w:w="485"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分　值</w:t>
            </w:r>
          </w:p>
        </w:tc>
        <w:tc>
          <w:tcPr>
            <w:tcW w:w="382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评分标准</w:t>
            </w:r>
          </w:p>
        </w:tc>
        <w:tc>
          <w:tcPr>
            <w:tcW w:w="263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jc w:val="center"/>
              <w:rPr>
                <w:rFonts w:ascii="仿宋" w:cs="宋体" w:eastAsia="仿宋" w:hAnsi="仿宋"/>
              </w:rPr>
            </w:pPr>
            <w:r>
              <w:rPr>
                <w:rFonts w:ascii="仿宋" w:cs="宋体" w:eastAsia="仿宋" w:hAnsi="仿宋" w:hint="eastAsia"/>
              </w:rPr>
              <w:t>备注</w:t>
            </w:r>
          </w:p>
        </w:tc>
        <w:tc>
          <w:tcPr>
            <w:tcW w:w="734"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jc w:val="center"/>
              <w:rPr>
                <w:rFonts w:ascii="仿宋" w:cs="宋体" w:eastAsia="仿宋" w:hAnsi="仿宋"/>
              </w:rPr>
            </w:pPr>
            <w:r>
              <w:rPr>
                <w:rFonts w:ascii="仿宋" w:cs="宋体" w:eastAsia="仿宋" w:hAnsi="仿宋" w:hint="eastAsia"/>
              </w:rPr>
              <w:t>说明</w:t>
            </w:r>
          </w:p>
        </w:tc>
      </w:tr>
      <w:tr>
        <w:tblPrEx/>
        <w:trPr/>
        <w:tc>
          <w:tcPr>
            <w:tcW w:w="53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1</w:t>
            </w:r>
          </w:p>
        </w:tc>
        <w:tc>
          <w:tcPr>
            <w:tcW w:w="108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报价10%</w:t>
            </w:r>
          </w:p>
          <w:p>
            <w:pPr>
              <w:pStyle w:val="style0"/>
              <w:spacing w:lineRule="auto" w:line="360"/>
              <w:ind w:firstLine="28"/>
              <w:jc w:val="center"/>
              <w:rPr>
                <w:rFonts w:ascii="仿宋" w:cs="宋体" w:eastAsia="仿宋" w:hAnsi="仿宋"/>
              </w:rPr>
            </w:pPr>
          </w:p>
        </w:tc>
        <w:tc>
          <w:tcPr>
            <w:tcW w:w="485"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10分</w:t>
            </w:r>
          </w:p>
        </w:tc>
        <w:tc>
          <w:tcPr>
            <w:tcW w:w="382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rPr>
                <w:rFonts w:ascii="仿宋" w:cs="宋体" w:eastAsia="仿宋" w:hAnsi="仿宋"/>
              </w:rPr>
            </w:pPr>
            <w:r>
              <w:rPr>
                <w:rFonts w:ascii="仿宋" w:cs="宋体" w:eastAsia="仿宋" w:hAnsi="仿宋" w:hint="eastAsia"/>
              </w:rPr>
              <w:t>以本次有效的最低报价（暂定报价金额）为基准价，报价得分=(基准价／报价)*10</w:t>
            </w:r>
          </w:p>
        </w:tc>
        <w:tc>
          <w:tcPr>
            <w:tcW w:w="263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cs="宋体" w:eastAsia="仿宋" w:hAnsi="仿宋" w:hint="eastAsia"/>
              </w:rPr>
              <w:t>根据财库[20</w:t>
            </w:r>
            <w:r>
              <w:rPr>
                <w:rFonts w:ascii="仿宋" w:cs="宋体" w:eastAsia="仿宋" w:hAnsi="仿宋"/>
              </w:rPr>
              <w:t>20</w:t>
            </w:r>
            <w:r>
              <w:rPr>
                <w:rFonts w:ascii="仿宋" w:cs="宋体" w:eastAsia="仿宋" w:hAnsi="仿宋" w:hint="eastAsia"/>
              </w:rPr>
              <w:t>]</w:t>
            </w:r>
            <w:r>
              <w:rPr>
                <w:rFonts w:ascii="仿宋" w:cs="宋体" w:eastAsia="仿宋" w:hAnsi="仿宋"/>
              </w:rPr>
              <w:t>46</w:t>
            </w:r>
            <w:r>
              <w:rPr>
                <w:rFonts w:ascii="仿宋" w:cs="宋体" w:eastAsia="仿宋" w:hAnsi="仿宋" w:hint="eastAsia"/>
              </w:rPr>
              <w:t>号文，对小型和微型企业产品的价格给予10%的扣除，用扣除后的价格参与评审。</w:t>
            </w:r>
          </w:p>
        </w:tc>
        <w:tc>
          <w:tcPr>
            <w:tcW w:w="734"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cs="宋体" w:eastAsia="仿宋" w:hAnsi="仿宋" w:hint="eastAsia"/>
              </w:rPr>
              <w:t>共同评分因素</w:t>
            </w:r>
          </w:p>
        </w:tc>
      </w:tr>
      <w:tr>
        <w:tblPrEx/>
        <w:trPr/>
        <w:tc>
          <w:tcPr>
            <w:tcW w:w="53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2</w:t>
            </w:r>
          </w:p>
        </w:tc>
        <w:tc>
          <w:tcPr>
            <w:tcW w:w="1080" w:type="dxa"/>
            <w:tcBorders>
              <w:top w:val="single" w:sz="4" w:space="0" w:color="auto"/>
              <w:left w:val="single" w:sz="4" w:space="0" w:color="auto"/>
              <w:bottom w:val="single" w:sz="4" w:space="0" w:color="auto"/>
              <w:right w:val="single" w:sz="4" w:space="0" w:color="auto"/>
            </w:tcBorders>
            <w:vAlign w:val="center"/>
          </w:tcPr>
          <w:p>
            <w:pPr>
              <w:pStyle w:val="style67"/>
              <w:spacing w:lineRule="auto" w:line="300"/>
              <w:ind w:firstLine="0"/>
              <w:rPr>
                <w:rFonts w:ascii="仿宋" w:cs="宋体" w:eastAsia="仿宋" w:hAnsi="仿宋"/>
              </w:rPr>
            </w:pPr>
            <w:r>
              <w:rPr>
                <w:rFonts w:ascii="仿宋" w:eastAsia="仿宋" w:hAnsi="仿宋" w:hint="eastAsia"/>
                <w:bCs/>
                <w:sz w:val="24"/>
                <w:szCs w:val="24"/>
              </w:rPr>
              <w:t>服务方案48</w:t>
            </w:r>
            <w:r>
              <w:rPr>
                <w:rFonts w:ascii="仿宋" w:eastAsia="仿宋" w:hAnsi="仿宋"/>
                <w:bCs/>
                <w:sz w:val="24"/>
                <w:szCs w:val="24"/>
              </w:rPr>
              <w:t>%</w:t>
            </w:r>
          </w:p>
        </w:tc>
        <w:tc>
          <w:tcPr>
            <w:tcW w:w="485"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48分</w:t>
            </w:r>
          </w:p>
        </w:tc>
        <w:tc>
          <w:tcPr>
            <w:tcW w:w="3823"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2"/>
              </w:numPr>
              <w:spacing w:lineRule="auto" w:line="360"/>
              <w:jc w:val="both"/>
              <w:rPr>
                <w:rFonts w:ascii="仿宋" w:cs="Times New Roman" w:eastAsia="仿宋" w:hAnsi="仿宋"/>
                <w:b/>
                <w:bCs/>
              </w:rPr>
            </w:pPr>
            <w:r>
              <w:rPr>
                <w:rFonts w:ascii="仿宋" w:eastAsia="仿宋" w:hAnsi="仿宋" w:hint="eastAsia"/>
                <w:b/>
                <w:bCs/>
              </w:rPr>
              <w:t>项目实施方案：</w:t>
            </w:r>
          </w:p>
          <w:p>
            <w:pPr>
              <w:pStyle w:val="style0"/>
              <w:spacing w:lineRule="auto" w:line="360"/>
              <w:rPr>
                <w:rFonts w:ascii="仿宋" w:eastAsia="仿宋" w:hAnsi="仿宋"/>
                <w:bCs/>
              </w:rPr>
            </w:pPr>
            <w:r>
              <w:rPr>
                <w:rFonts w:ascii="仿宋" w:eastAsia="仿宋" w:hAnsi="仿宋" w:hint="eastAsia"/>
                <w:bCs/>
              </w:rPr>
              <w:t>根据投标人提供的实施方案包括但不限于：对采购项目现状分析、项目背景分析、工作开展方案等三项内容进行综合评比，每有一项得</w:t>
            </w:r>
            <w:r>
              <w:rPr>
                <w:rFonts w:ascii="仿宋" w:eastAsia="仿宋" w:hAnsi="仿宋"/>
                <w:bCs/>
              </w:rPr>
              <w:t>2</w:t>
            </w:r>
            <w:r>
              <w:rPr>
                <w:rFonts w:ascii="仿宋" w:eastAsia="仿宋" w:hAnsi="仿宋" w:hint="eastAsia"/>
                <w:bCs/>
              </w:rPr>
              <w:t>分，共8分。在此基础上，每有一项详细合理并具有针对性，加2分，最多加4分；供应商提供的方案每有一项缺漏或不切合项目实际，每项扣2分。未提供不得分。本项最高得12分。</w:t>
            </w:r>
          </w:p>
          <w:p>
            <w:pPr>
              <w:pStyle w:val="style0"/>
              <w:numPr>
                <w:ilvl w:val="0"/>
                <w:numId w:val="2"/>
              </w:numPr>
              <w:spacing w:lineRule="auto" w:line="360"/>
              <w:jc w:val="both"/>
              <w:rPr>
                <w:rFonts w:ascii="仿宋" w:eastAsia="仿宋" w:hAnsi="仿宋"/>
                <w:b/>
                <w:bCs/>
              </w:rPr>
            </w:pPr>
            <w:r>
              <w:rPr>
                <w:rFonts w:ascii="仿宋" w:eastAsia="仿宋" w:hAnsi="仿宋" w:hint="eastAsia"/>
                <w:b/>
                <w:bCs/>
              </w:rPr>
              <w:t>项目进度控制措施：</w:t>
            </w:r>
          </w:p>
          <w:p>
            <w:pPr>
              <w:pStyle w:val="style0"/>
              <w:spacing w:lineRule="auto" w:line="360"/>
              <w:rPr>
                <w:rFonts w:ascii="仿宋" w:eastAsia="仿宋" w:hAnsi="仿宋"/>
                <w:bCs/>
              </w:rPr>
            </w:pPr>
            <w:r>
              <w:rPr>
                <w:rFonts w:ascii="仿宋" w:eastAsia="仿宋" w:hAnsi="仿宋" w:hint="eastAsia"/>
                <w:bCs/>
              </w:rPr>
              <w:t>根据投标人提供的项目进度控制措施包括但不限于：项目时间进度安排、设计进度保障措施等三项内容进行综合评比，每有一项得</w:t>
            </w:r>
            <w:r>
              <w:rPr>
                <w:rFonts w:ascii="仿宋" w:eastAsia="仿宋" w:hAnsi="仿宋"/>
                <w:bCs/>
              </w:rPr>
              <w:t>2</w:t>
            </w:r>
            <w:r>
              <w:rPr>
                <w:rFonts w:ascii="仿宋" w:eastAsia="仿宋" w:hAnsi="仿宋" w:hint="eastAsia"/>
                <w:bCs/>
              </w:rPr>
              <w:t>分，共8分。在此基础上，每有一项详细合理并具有针对性，加2分，最多加4分；供应商提供的进度控制措施缺漏或不切合项目实际，每项扣2分。未提供不得分。本项最高得12分。</w:t>
            </w:r>
          </w:p>
          <w:p>
            <w:pPr>
              <w:pStyle w:val="style0"/>
              <w:numPr>
                <w:ilvl w:val="0"/>
                <w:numId w:val="2"/>
              </w:numPr>
              <w:spacing w:lineRule="auto" w:line="360"/>
              <w:jc w:val="both"/>
              <w:rPr>
                <w:rFonts w:ascii="仿宋" w:eastAsia="仿宋" w:hAnsi="仿宋"/>
                <w:b/>
                <w:bCs/>
              </w:rPr>
            </w:pPr>
            <w:r>
              <w:rPr>
                <w:rFonts w:ascii="仿宋" w:eastAsia="仿宋" w:hAnsi="仿宋" w:hint="eastAsia"/>
                <w:b/>
                <w:bCs/>
              </w:rPr>
              <w:t>项目质量保证措施：</w:t>
            </w:r>
          </w:p>
          <w:p>
            <w:pPr>
              <w:pStyle w:val="style0"/>
              <w:spacing w:lineRule="auto" w:line="360"/>
              <w:rPr>
                <w:rFonts w:ascii="仿宋" w:eastAsia="仿宋" w:hAnsi="仿宋"/>
                <w:bCs/>
              </w:rPr>
            </w:pPr>
            <w:r>
              <w:rPr>
                <w:rFonts w:ascii="仿宋" w:eastAsia="仿宋" w:hAnsi="仿宋" w:hint="eastAsia"/>
                <w:bCs/>
              </w:rPr>
              <w:t>根据投标人提供的项目质量保证措施包括但不限于：有质量目标、服务质量承诺、质量控制措施等三项内容进行综合评比，每有一项得</w:t>
            </w:r>
            <w:r>
              <w:rPr>
                <w:rFonts w:ascii="仿宋" w:eastAsia="仿宋" w:hAnsi="仿宋"/>
                <w:bCs/>
              </w:rPr>
              <w:t>2</w:t>
            </w:r>
            <w:r>
              <w:rPr>
                <w:rFonts w:ascii="仿宋" w:eastAsia="仿宋" w:hAnsi="仿宋" w:hint="eastAsia"/>
                <w:bCs/>
              </w:rPr>
              <w:t>分，共8分。在此基础上，每有一项详细合理并具有针对性，加2分，最多加4分；供应商提供的质量保证措施每有一项缺漏或不切合项目实际，每项扣2分。未提供不得分。本项最高得12分。</w:t>
            </w:r>
          </w:p>
          <w:p>
            <w:pPr>
              <w:pStyle w:val="style0"/>
              <w:numPr>
                <w:ilvl w:val="0"/>
                <w:numId w:val="2"/>
              </w:numPr>
              <w:spacing w:lineRule="auto" w:line="360"/>
              <w:jc w:val="both"/>
              <w:rPr>
                <w:rFonts w:ascii="仿宋" w:eastAsia="仿宋" w:hAnsi="仿宋"/>
                <w:b/>
                <w:bCs/>
              </w:rPr>
            </w:pPr>
            <w:r>
              <w:rPr>
                <w:rFonts w:ascii="仿宋" w:eastAsia="仿宋" w:hAnsi="仿宋" w:hint="eastAsia"/>
                <w:b/>
                <w:bCs/>
              </w:rPr>
              <w:t>项目后期服务方案：</w:t>
            </w:r>
          </w:p>
          <w:p>
            <w:pPr>
              <w:pStyle w:val="style0"/>
              <w:spacing w:lineRule="auto" w:line="360"/>
              <w:rPr>
                <w:rFonts w:ascii="仿宋" w:eastAsia="仿宋" w:hAnsi="仿宋"/>
                <w:bCs/>
              </w:rPr>
            </w:pPr>
            <w:r>
              <w:rPr>
                <w:rFonts w:ascii="仿宋" w:eastAsia="仿宋" w:hAnsi="仿宋" w:hint="eastAsia"/>
                <w:bCs/>
              </w:rPr>
              <w:t>根据投标人提供的项目后期服务方案包括但不限于：人员安排、服务响应时间承诺、后续服务工作流程等三项内容进行综合评比，每有一项得</w:t>
            </w:r>
            <w:r>
              <w:rPr>
                <w:rFonts w:ascii="仿宋" w:eastAsia="仿宋" w:hAnsi="仿宋"/>
                <w:bCs/>
              </w:rPr>
              <w:t>2</w:t>
            </w:r>
            <w:r>
              <w:rPr>
                <w:rFonts w:ascii="仿宋" w:eastAsia="仿宋" w:hAnsi="仿宋" w:hint="eastAsia"/>
                <w:bCs/>
              </w:rPr>
              <w:t>分，共8分。在此基础上，每有一项详细合理并具有针对性，加2分，最多加4分；供应商提供的后期服务方案每有一项缺漏或不切合项目实际，每项扣2分。未提供不得分。本项最高得12分。</w:t>
            </w:r>
          </w:p>
        </w:tc>
        <w:tc>
          <w:tcPr>
            <w:tcW w:w="263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eastAsia="仿宋" w:hAnsi="仿宋" w:hint="eastAsia"/>
                <w:bCs/>
              </w:rPr>
              <w:t>技术类评审因素</w:t>
            </w:r>
          </w:p>
        </w:tc>
      </w:tr>
      <w:tr>
        <w:tblPrEx/>
        <w:trPr/>
        <w:tc>
          <w:tcPr>
            <w:tcW w:w="53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4</w:t>
            </w:r>
          </w:p>
        </w:tc>
        <w:tc>
          <w:tcPr>
            <w:tcW w:w="108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类似业绩12%</w:t>
            </w:r>
          </w:p>
        </w:tc>
        <w:tc>
          <w:tcPr>
            <w:tcW w:w="485"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12分</w:t>
            </w:r>
          </w:p>
        </w:tc>
        <w:tc>
          <w:tcPr>
            <w:tcW w:w="3823" w:type="dxa"/>
            <w:tcBorders>
              <w:top w:val="single" w:sz="4" w:space="0" w:color="auto"/>
              <w:left w:val="single" w:sz="4" w:space="0" w:color="auto"/>
              <w:bottom w:val="single" w:sz="4" w:space="0" w:color="auto"/>
              <w:right w:val="single" w:sz="4" w:space="0" w:color="auto"/>
            </w:tcBorders>
            <w:vAlign w:val="center"/>
          </w:tcPr>
          <w:p>
            <w:pPr>
              <w:pStyle w:val="style67"/>
              <w:spacing w:lineRule="auto" w:line="300"/>
              <w:ind w:firstLine="440"/>
              <w:rPr>
                <w:rFonts w:ascii="仿宋" w:cs="Times New Roman" w:eastAsia="仿宋" w:hAnsi="仿宋"/>
                <w:bCs/>
                <w:sz w:val="24"/>
                <w:szCs w:val="24"/>
              </w:rPr>
            </w:pPr>
            <w:r>
              <w:rPr>
                <w:rFonts w:ascii="仿宋" w:cs="宋体" w:eastAsia="仿宋" w:hAnsi="仿宋" w:hint="eastAsia"/>
                <w:sz w:val="24"/>
                <w:szCs w:val="24"/>
              </w:rPr>
              <w:t>自2020年1月1日以来至今（至递交响应文件截止日），</w:t>
            </w:r>
            <w:r>
              <w:rPr>
                <w:rFonts w:ascii="仿宋" w:eastAsia="仿宋" w:hAnsi="仿宋" w:hint="eastAsia"/>
                <w:bCs/>
                <w:sz w:val="24"/>
                <w:szCs w:val="24"/>
              </w:rPr>
              <w:t>具有一个工程设计业绩得4分，每增加</w:t>
            </w:r>
            <w:r>
              <w:rPr>
                <w:rFonts w:ascii="仿宋" w:eastAsia="仿宋" w:hAnsi="仿宋"/>
                <w:bCs/>
                <w:sz w:val="24"/>
                <w:szCs w:val="24"/>
              </w:rPr>
              <w:t>1</w:t>
            </w:r>
            <w:r>
              <w:rPr>
                <w:rFonts w:ascii="仿宋" w:eastAsia="仿宋" w:hAnsi="仿宋" w:hint="eastAsia"/>
                <w:bCs/>
                <w:sz w:val="24"/>
                <w:szCs w:val="24"/>
              </w:rPr>
              <w:t>个类似业绩加4分，本项最多得12分。</w:t>
            </w:r>
          </w:p>
        </w:tc>
        <w:tc>
          <w:tcPr>
            <w:tcW w:w="263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eastAsia="仿宋" w:hAnsi="仿宋" w:hint="eastAsia"/>
                <w:bCs/>
              </w:rPr>
              <w:t>提供中标（成交）通知书或合同协议书复印件加盖投标人鲜章。</w:t>
            </w:r>
          </w:p>
        </w:tc>
        <w:tc>
          <w:tcPr>
            <w:tcW w:w="734"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cs="宋体" w:eastAsia="仿宋" w:hAnsi="仿宋" w:hint="eastAsia"/>
              </w:rPr>
              <w:t>共同评分因素</w:t>
            </w:r>
          </w:p>
        </w:tc>
      </w:tr>
      <w:tr>
        <w:tblPrEx/>
        <w:trPr>
          <w:trHeight w:val="533" w:hRule="atLeast"/>
        </w:trPr>
        <w:tc>
          <w:tcPr>
            <w:tcW w:w="53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5</w:t>
            </w:r>
          </w:p>
        </w:tc>
        <w:tc>
          <w:tcPr>
            <w:tcW w:w="108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rPr>
                <w:rFonts w:ascii="仿宋" w:cs="宋体" w:eastAsia="仿宋" w:hAnsi="仿宋"/>
              </w:rPr>
            </w:pPr>
            <w:r>
              <w:rPr>
                <w:rFonts w:ascii="仿宋" w:eastAsia="仿宋" w:hAnsi="仿宋" w:hint="eastAsia"/>
                <w:bCs/>
              </w:rPr>
              <w:t>配备的人员实力24</w:t>
            </w:r>
            <w:r>
              <w:rPr>
                <w:rFonts w:ascii="仿宋" w:eastAsia="仿宋" w:hAnsi="仿宋"/>
                <w:bCs/>
              </w:rPr>
              <w:t>%</w:t>
            </w:r>
          </w:p>
        </w:tc>
        <w:tc>
          <w:tcPr>
            <w:tcW w:w="485"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rPr>
                <w:rFonts w:ascii="仿宋" w:cs="宋体" w:eastAsia="仿宋" w:hAnsi="仿宋"/>
              </w:rPr>
            </w:pPr>
          </w:p>
          <w:p>
            <w:pPr>
              <w:pStyle w:val="style0"/>
              <w:spacing w:lineRule="auto" w:line="360"/>
              <w:ind w:firstLine="28"/>
              <w:rPr>
                <w:rFonts w:ascii="仿宋" w:cs="宋体" w:eastAsia="仿宋" w:hAnsi="仿宋"/>
              </w:rPr>
            </w:pPr>
            <w:r>
              <w:rPr>
                <w:rFonts w:ascii="仿宋" w:cs="宋体" w:eastAsia="仿宋" w:hAnsi="仿宋" w:hint="eastAsia"/>
              </w:rPr>
              <w:t>24分</w:t>
            </w:r>
          </w:p>
        </w:tc>
        <w:tc>
          <w:tcPr>
            <w:tcW w:w="3823"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3"/>
              </w:numPr>
              <w:spacing w:lineRule="auto" w:line="360"/>
              <w:jc w:val="both"/>
              <w:rPr>
                <w:rFonts w:ascii="仿宋" w:cs="Times New Roman" w:eastAsia="仿宋" w:hAnsi="仿宋"/>
                <w:bCs/>
              </w:rPr>
            </w:pPr>
            <w:r>
              <w:rPr>
                <w:rFonts w:ascii="仿宋" w:eastAsia="仿宋" w:hAnsi="仿宋" w:hint="eastAsia"/>
                <w:bCs/>
              </w:rPr>
              <w:t>设计负责人：</w:t>
            </w:r>
          </w:p>
          <w:p>
            <w:pPr>
              <w:pStyle w:val="style0"/>
              <w:spacing w:lineRule="auto" w:line="360"/>
              <w:rPr>
                <w:rFonts w:ascii="仿宋" w:eastAsia="仿宋" w:hAnsi="仿宋"/>
                <w:bCs/>
              </w:rPr>
            </w:pPr>
            <w:r>
              <w:rPr>
                <w:rFonts w:ascii="仿宋" w:eastAsia="仿宋" w:hAnsi="仿宋" w:hint="eastAsia"/>
                <w:bCs/>
              </w:rPr>
              <w:t>具有建筑工程相关专业中级职称资格得4分，高级及以上得6分，本项最多得6分。</w:t>
            </w:r>
          </w:p>
          <w:p>
            <w:pPr>
              <w:pStyle w:val="style0"/>
              <w:numPr>
                <w:ilvl w:val="0"/>
                <w:numId w:val="3"/>
              </w:numPr>
              <w:spacing w:lineRule="auto" w:line="360"/>
              <w:jc w:val="both"/>
              <w:rPr>
                <w:rFonts w:ascii="仿宋" w:eastAsia="仿宋" w:hAnsi="仿宋"/>
                <w:bCs/>
              </w:rPr>
            </w:pPr>
            <w:r>
              <w:rPr>
                <w:rFonts w:ascii="仿宋" w:eastAsia="仿宋" w:hAnsi="仿宋" w:hint="eastAsia"/>
                <w:bCs/>
              </w:rPr>
              <w:t>技术负责人：</w:t>
            </w:r>
          </w:p>
          <w:p>
            <w:pPr>
              <w:pStyle w:val="style0"/>
              <w:spacing w:lineRule="auto" w:line="360"/>
              <w:rPr>
                <w:rFonts w:ascii="仿宋" w:eastAsia="仿宋" w:hAnsi="仿宋"/>
                <w:bCs/>
              </w:rPr>
            </w:pPr>
            <w:r>
              <w:rPr>
                <w:rFonts w:ascii="仿宋" w:eastAsia="仿宋" w:hAnsi="仿宋" w:hint="eastAsia"/>
                <w:bCs/>
              </w:rPr>
              <w:t>具有注册土木工程师（岩土工程）证书得4分，具中级及以上职称加2分，本项最高得6分。</w:t>
            </w:r>
          </w:p>
          <w:p>
            <w:pPr>
              <w:pStyle w:val="style0"/>
              <w:numPr>
                <w:ilvl w:val="0"/>
                <w:numId w:val="3"/>
              </w:numPr>
              <w:spacing w:lineRule="auto" w:line="360"/>
              <w:jc w:val="both"/>
              <w:rPr>
                <w:rFonts w:ascii="仿宋" w:eastAsia="仿宋" w:hAnsi="仿宋"/>
                <w:bCs/>
              </w:rPr>
            </w:pPr>
            <w:r>
              <w:rPr>
                <w:rFonts w:ascii="仿宋" w:eastAsia="仿宋" w:hAnsi="仿宋" w:hint="eastAsia"/>
                <w:bCs/>
              </w:rPr>
              <w:t>造价负责人：</w:t>
            </w:r>
          </w:p>
          <w:p>
            <w:pPr>
              <w:pStyle w:val="style0"/>
              <w:spacing w:lineRule="auto" w:line="360"/>
              <w:rPr>
                <w:rFonts w:ascii="仿宋" w:eastAsia="仿宋" w:hAnsi="仿宋"/>
                <w:bCs/>
              </w:rPr>
            </w:pPr>
            <w:r>
              <w:rPr>
                <w:rFonts w:ascii="仿宋" w:eastAsia="仿宋" w:hAnsi="仿宋" w:hint="eastAsia"/>
                <w:bCs/>
              </w:rPr>
              <w:t>具有一级造价工程师证书得6分，本项最多得6分。</w:t>
            </w:r>
          </w:p>
          <w:p>
            <w:pPr>
              <w:pStyle w:val="style0"/>
              <w:spacing w:lineRule="auto" w:line="360"/>
              <w:rPr>
                <w:rFonts w:ascii="仿宋" w:cs="宋体" w:eastAsia="仿宋" w:hAnsi="仿宋"/>
                <w:shd w:val="clear" w:color="auto" w:fill="d9d9d9"/>
              </w:rPr>
            </w:pPr>
            <w:r>
              <w:rPr>
                <w:rFonts w:ascii="仿宋" w:eastAsia="仿宋" w:hAnsi="仿宋" w:hint="eastAsia"/>
                <w:bCs/>
              </w:rPr>
              <w:t>4、建筑专业负责人：具有建筑专业高级及以上职称得2分；具有一级注册建筑师的加4分，此项满分6分。</w:t>
            </w:r>
          </w:p>
        </w:tc>
        <w:tc>
          <w:tcPr>
            <w:tcW w:w="2633" w:type="dxa"/>
            <w:tcBorders>
              <w:top w:val="single" w:sz="4" w:space="0" w:color="auto"/>
              <w:left w:val="single" w:sz="4" w:space="0" w:color="auto"/>
              <w:bottom w:val="single" w:sz="4" w:space="0" w:color="auto"/>
              <w:right w:val="single" w:sz="4" w:space="0" w:color="auto"/>
            </w:tcBorders>
            <w:vAlign w:val="center"/>
          </w:tcPr>
          <w:p>
            <w:pPr>
              <w:pStyle w:val="style67"/>
              <w:spacing w:lineRule="auto" w:line="300"/>
              <w:ind w:firstLine="420"/>
              <w:rPr>
                <w:rFonts w:ascii="仿宋" w:cs="宋体" w:eastAsia="仿宋" w:hAnsi="仿宋"/>
                <w:sz w:val="24"/>
                <w:szCs w:val="24"/>
              </w:rPr>
            </w:pPr>
            <w:r>
              <w:rPr>
                <w:rFonts w:ascii="仿宋" w:eastAsia="仿宋" w:hAnsi="仿宋" w:hint="eastAsia"/>
                <w:bCs/>
                <w:sz w:val="24"/>
                <w:szCs w:val="24"/>
              </w:rPr>
              <w:t>提供相关证明材料可为联合体及相关成员单位人员；提供相关证明材料复印件</w:t>
            </w:r>
            <w:r>
              <w:rPr>
                <w:rFonts w:ascii="仿宋" w:cs="宋体" w:eastAsia="仿宋" w:hAnsi="仿宋" w:hint="eastAsia"/>
                <w:sz w:val="24"/>
                <w:szCs w:val="24"/>
              </w:rPr>
              <w:t>并加盖鲜章。</w:t>
            </w:r>
          </w:p>
          <w:p>
            <w:pPr>
              <w:pStyle w:val="style67"/>
              <w:spacing w:lineRule="auto" w:line="300"/>
              <w:ind w:firstLine="440"/>
              <w:rPr>
                <w:rFonts w:ascii="仿宋" w:cs="宋体" w:eastAsia="仿宋" w:hAnsi="仿宋"/>
                <w:sz w:val="24"/>
                <w:szCs w:val="24"/>
                <w:shd w:val="clear" w:color="auto" w:fill="d9d9d9"/>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cs="宋体" w:eastAsia="仿宋" w:hAnsi="仿宋" w:hint="eastAsia"/>
              </w:rPr>
              <w:t>共同评分因素</w:t>
            </w:r>
          </w:p>
        </w:tc>
      </w:tr>
      <w:tr>
        <w:tblPrEx/>
        <w:trPr/>
        <w:tc>
          <w:tcPr>
            <w:tcW w:w="53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6</w:t>
            </w:r>
          </w:p>
        </w:tc>
        <w:tc>
          <w:tcPr>
            <w:tcW w:w="1080"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企业证书6%</w:t>
            </w:r>
          </w:p>
        </w:tc>
        <w:tc>
          <w:tcPr>
            <w:tcW w:w="485"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28"/>
              <w:jc w:val="center"/>
              <w:rPr>
                <w:rFonts w:ascii="仿宋" w:cs="宋体" w:eastAsia="仿宋" w:hAnsi="仿宋"/>
              </w:rPr>
            </w:pPr>
            <w:r>
              <w:rPr>
                <w:rFonts w:ascii="仿宋" w:cs="宋体" w:eastAsia="仿宋" w:hAnsi="仿宋" w:hint="eastAsia"/>
              </w:rPr>
              <w:t>6分</w:t>
            </w:r>
          </w:p>
        </w:tc>
        <w:tc>
          <w:tcPr>
            <w:tcW w:w="382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rPr>
                <w:rFonts w:ascii="仿宋" w:eastAsia="仿宋" w:hAnsi="仿宋"/>
                <w:bCs/>
              </w:rPr>
            </w:pPr>
            <w:r>
              <w:rPr>
                <w:rFonts w:ascii="仿宋" w:eastAsia="仿宋" w:hAnsi="仿宋" w:hint="eastAsia"/>
                <w:bCs/>
              </w:rPr>
              <w:t>具有建筑行业（建筑工程）甲级资质得2分，具有风景园林工程设计专项甲级资质加2分，具有市政行业（给水工程、排水工程、城镇燃气工程）乙级资质及以上加2分，最高得6分。</w:t>
            </w:r>
          </w:p>
        </w:tc>
        <w:tc>
          <w:tcPr>
            <w:tcW w:w="2633"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left="-38"/>
              <w:rPr>
                <w:rFonts w:ascii="仿宋" w:cs="宋体" w:eastAsia="仿宋" w:hAnsi="仿宋"/>
              </w:rPr>
            </w:pPr>
            <w:r>
              <w:rPr>
                <w:rFonts w:ascii="仿宋" w:cs="宋体" w:eastAsia="仿宋" w:hAnsi="仿宋" w:hint="eastAsia"/>
              </w:rPr>
              <w:t>共同评分因素</w:t>
            </w:r>
          </w:p>
        </w:tc>
      </w:tr>
    </w:tbl>
    <w:p>
      <w:pPr>
        <w:pStyle w:val="style67"/>
        <w:tabs>
          <w:tab w:val="left" w:leader="none" w:pos="600"/>
        </w:tabs>
        <w:spacing w:lineRule="exact" w:line="400"/>
        <w:ind w:firstLine="480" w:firstLineChars="200"/>
        <w:rPr>
          <w:rFonts w:ascii="仿宋" w:eastAsia="仿宋" w:hAnsi="仿宋"/>
          <w:color w:val="000000"/>
          <w:sz w:val="24"/>
          <w:szCs w:val="24"/>
        </w:rPr>
      </w:pPr>
    </w:p>
    <w:p>
      <w:pPr>
        <w:pStyle w:val="style0"/>
        <w:spacing w:lineRule="auto" w:line="240"/>
        <w:rPr>
          <w:rFonts w:ascii="仿宋" w:cs="仿宋" w:eastAsia="仿宋" w:hAnsi="仿宋"/>
        </w:rPr>
      </w:pPr>
      <w:r>
        <w:rPr>
          <w:rFonts w:ascii="仿宋" w:cs="仿宋" w:eastAsia="仿宋" w:hAnsi="仿宋" w:hint="eastAsia"/>
        </w:rPr>
        <w:t>注：评分的取值按四舍五入法，保留小数点后两位。</w:t>
      </w:r>
    </w:p>
    <w:bookmarkEnd w:id="81"/>
    <w:bookmarkEnd w:id="82"/>
    <w:bookmarkEnd w:id="83"/>
    <w:bookmarkEnd w:id="84"/>
    <w:p>
      <w:pPr>
        <w:pStyle w:val="style0"/>
        <w:tabs>
          <w:tab w:val="left" w:leader="none" w:pos="851"/>
        </w:tabs>
        <w:spacing w:lineRule="exact" w:line="400"/>
        <w:ind w:firstLine="120" w:firstLineChars="50"/>
        <w:rPr>
          <w:rFonts w:ascii="仿宋" w:cs="仿宋" w:eastAsia="仿宋" w:hAnsi="仿宋"/>
          <w:b/>
          <w:color w:val="000000"/>
        </w:rPr>
      </w:pPr>
      <w:r>
        <w:rPr>
          <w:rFonts w:ascii="仿宋" w:cs="仿宋" w:eastAsia="仿宋" w:hAnsi="仿宋" w:hint="eastAsia"/>
          <w:b/>
          <w:color w:val="000000"/>
        </w:rPr>
        <w:t>4.磋商纪律及注意事项</w:t>
      </w:r>
    </w:p>
    <w:p>
      <w:pPr>
        <w:pStyle w:val="style0"/>
        <w:tabs>
          <w:tab w:val="left" w:leader="none" w:pos="851"/>
        </w:tabs>
        <w:spacing w:lineRule="exact" w:line="400"/>
        <w:ind w:firstLine="480" w:firstLineChars="200"/>
        <w:rPr>
          <w:rFonts w:ascii="仿宋" w:cs="仿宋" w:eastAsia="仿宋" w:hAnsi="仿宋"/>
          <w:color w:val="000000"/>
        </w:rPr>
      </w:pPr>
      <w:r>
        <w:rPr>
          <w:rFonts w:ascii="仿宋" w:cs="仿宋" w:eastAsia="仿宋" w:hAnsi="仿宋" w:hint="eastAsia"/>
          <w:color w:val="000000"/>
        </w:rPr>
        <w:t>4.1磋商小组内部讨论的情况和意见必须保密，任何人不得以任何形式透露给供应商或与供应商有关的单位或个人。</w:t>
      </w:r>
    </w:p>
    <w:p>
      <w:pPr>
        <w:pStyle w:val="style0"/>
        <w:tabs>
          <w:tab w:val="left" w:leader="none" w:pos="851"/>
        </w:tabs>
        <w:spacing w:lineRule="exact" w:line="400"/>
        <w:ind w:firstLine="480" w:firstLineChars="200"/>
        <w:rPr>
          <w:rFonts w:ascii="仿宋" w:cs="仿宋" w:eastAsia="仿宋" w:hAnsi="仿宋"/>
          <w:color w:val="000000"/>
        </w:rPr>
      </w:pPr>
      <w:r>
        <w:rPr>
          <w:rFonts w:ascii="仿宋" w:cs="仿宋" w:eastAsia="仿宋" w:hAnsi="仿宋" w:hint="eastAsia"/>
          <w:color w:val="000000"/>
        </w:rPr>
        <w:t>4.2在磋商过程中，供应商不得以任何形式对磋商小组成员进行旨在影响磋商结果的私下接触，否则将取消其参与磋商的资格。</w:t>
      </w:r>
    </w:p>
    <w:p>
      <w:pPr>
        <w:pStyle w:val="style0"/>
        <w:tabs>
          <w:tab w:val="left" w:leader="none" w:pos="851"/>
        </w:tabs>
        <w:spacing w:lineRule="exact" w:line="400"/>
        <w:ind w:firstLine="480" w:firstLineChars="200"/>
        <w:rPr>
          <w:rFonts w:ascii="仿宋" w:cs="仿宋" w:eastAsia="仿宋" w:hAnsi="仿宋"/>
          <w:color w:val="000000"/>
        </w:rPr>
      </w:pPr>
      <w:r>
        <w:rPr>
          <w:rFonts w:ascii="仿宋" w:cs="仿宋" w:eastAsia="仿宋" w:hAnsi="仿宋" w:hint="eastAsia"/>
          <w:color w:val="000000"/>
        </w:rPr>
        <w:t>4.3</w:t>
      </w:r>
      <w:r>
        <w:rPr>
          <w:rFonts w:ascii="仿宋" w:cs="仿宋" w:eastAsia="仿宋" w:hAnsi="仿宋" w:hint="eastAsia"/>
        </w:rPr>
        <w:t>对各供应商的商业秘密，磋商小组成员应予以保密，不得泄露给其他供应商。</w:t>
      </w:r>
    </w:p>
    <w:p>
      <w:pPr>
        <w:pStyle w:val="style0"/>
        <w:tabs>
          <w:tab w:val="left" w:leader="none" w:pos="851"/>
        </w:tabs>
        <w:spacing w:lineRule="exact" w:line="400"/>
        <w:ind w:firstLine="480" w:firstLineChars="200"/>
        <w:rPr>
          <w:rFonts w:ascii="仿宋" w:cs="仿宋" w:eastAsia="仿宋" w:hAnsi="仿宋"/>
          <w:color w:val="000000"/>
        </w:rPr>
      </w:pPr>
      <w:r>
        <w:rPr>
          <w:rFonts w:ascii="仿宋" w:cs="仿宋" w:eastAsia="仿宋" w:hAnsi="仿宋" w:hint="eastAsia"/>
          <w:color w:val="000000"/>
        </w:rPr>
        <w:t>4.4 磋商小组独立评判，推荐成交候选人，并写出书面报告。</w:t>
      </w:r>
    </w:p>
    <w:p>
      <w:pPr>
        <w:pStyle w:val="style0"/>
        <w:tabs>
          <w:tab w:val="left" w:leader="none" w:pos="851"/>
        </w:tabs>
        <w:spacing w:lineRule="exact" w:line="400"/>
        <w:ind w:firstLine="480" w:firstLineChars="200"/>
        <w:rPr>
          <w:rFonts w:ascii="仿宋" w:cs="仿宋" w:eastAsia="仿宋" w:hAnsi="仿宋"/>
          <w:color w:val="000000"/>
        </w:rPr>
      </w:pPr>
      <w:r>
        <w:rPr>
          <w:rFonts w:ascii="仿宋" w:cs="仿宋" w:eastAsia="仿宋" w:hAnsi="仿宋" w:hint="eastAsia"/>
          <w:color w:val="000000"/>
        </w:rPr>
        <w:t>4.5 磋商小组可根据需要对供应商进行实地考察。</w:t>
      </w:r>
    </w:p>
    <w:p>
      <w:pPr>
        <w:pStyle w:val="style0"/>
        <w:widowControl/>
        <w:spacing w:lineRule="auto" w:line="276"/>
        <w:rPr>
          <w:rFonts w:ascii="仿宋" w:cs="仿宋" w:eastAsia="仿宋" w:hAnsi="仿宋"/>
          <w:b/>
          <w:color w:val="000000"/>
        </w:rPr>
      </w:pPr>
    </w:p>
    <w:p>
      <w:pPr>
        <w:pStyle w:val="style0"/>
        <w:widowControl/>
        <w:spacing w:lineRule="auto" w:line="276"/>
        <w:ind w:firstLine="241" w:firstLineChars="100"/>
        <w:rPr>
          <w:rFonts w:ascii="仿宋" w:cs="仿宋" w:eastAsia="仿宋" w:hAnsi="仿宋"/>
          <w:b/>
          <w:color w:val="000000"/>
        </w:rPr>
      </w:pPr>
      <w:r>
        <w:rPr>
          <w:rFonts w:ascii="仿宋" w:cs="仿宋" w:eastAsia="仿宋" w:hAnsi="仿宋" w:hint="eastAsia"/>
          <w:b/>
          <w:color w:val="000000"/>
        </w:rPr>
        <w:t>5.项目终止</w:t>
      </w:r>
    </w:p>
    <w:p>
      <w:pPr>
        <w:pStyle w:val="style0"/>
        <w:spacing w:lineRule="exact" w:line="400"/>
        <w:ind w:firstLine="480" w:firstLineChars="200"/>
        <w:rPr>
          <w:rFonts w:ascii="仿宋" w:cs="仿宋" w:eastAsia="仿宋" w:hAnsi="仿宋"/>
          <w:kern w:val="0"/>
        </w:rPr>
      </w:pPr>
      <w:r>
        <w:rPr>
          <w:rFonts w:ascii="仿宋" w:cs="仿宋" w:eastAsia="仿宋" w:hAnsi="仿宋" w:hint="eastAsia"/>
          <w:kern w:val="0"/>
        </w:rPr>
        <w:t>本次采购活动中，出现下列情形之一的，予以项目终止：</w:t>
      </w:r>
      <w:r>
        <w:rPr>
          <w:rFonts w:ascii="仿宋" w:cs="仿宋" w:eastAsia="仿宋" w:hAnsi="仿宋" w:hint="eastAsia"/>
          <w:kern w:val="0"/>
        </w:rPr>
        <w:br/>
      </w:r>
      <w:r>
        <w:rPr>
          <w:rFonts w:ascii="仿宋" w:cs="仿宋" w:eastAsia="仿宋" w:hAnsi="仿宋" w:hint="eastAsia"/>
          <w:kern w:val="0"/>
        </w:rPr>
        <w:t>（1）符合专业条件的供应商或者对磋商采购文件作实质响应的供应商不足三家的，但政府购买服务项目（含政府和社会资本合作项目），市场竞争不充分的科研项目，以及需要扶持的科技成果转化项目，在采购过程中符合要求的供应商（社会资本）只有2家的可以继续进行。</w:t>
      </w:r>
      <w:r>
        <w:rPr>
          <w:rFonts w:ascii="仿宋" w:cs="仿宋" w:eastAsia="仿宋" w:hAnsi="仿宋" w:hint="eastAsia"/>
          <w:kern w:val="0"/>
        </w:rPr>
        <w:br/>
      </w:r>
      <w:r>
        <w:rPr>
          <w:rFonts w:ascii="仿宋" w:cs="仿宋" w:eastAsia="仿宋" w:hAnsi="仿宋" w:hint="eastAsia"/>
          <w:kern w:val="0"/>
        </w:rPr>
        <w:t>（2）出现影响采购公正的违法、违规行为的</w:t>
      </w:r>
      <w:r>
        <w:rPr>
          <w:rFonts w:ascii="仿宋" w:cs="仿宋" w:eastAsia="仿宋" w:hAnsi="仿宋" w:hint="eastAsia"/>
          <w:kern w:val="0"/>
        </w:rPr>
        <w:br/>
      </w:r>
      <w:r>
        <w:rPr>
          <w:rFonts w:ascii="仿宋" w:cs="仿宋" w:eastAsia="仿宋" w:hAnsi="仿宋" w:hint="eastAsia"/>
          <w:kern w:val="0"/>
        </w:rPr>
        <w:t>（3）供应商的报价均超过了采购预算，采购人不能支付的；</w:t>
      </w:r>
      <w:r>
        <w:rPr>
          <w:rFonts w:ascii="仿宋" w:cs="仿宋" w:eastAsia="仿宋" w:hAnsi="仿宋" w:hint="eastAsia"/>
          <w:kern w:val="0"/>
        </w:rPr>
        <w:br/>
      </w:r>
      <w:r>
        <w:rPr>
          <w:rFonts w:ascii="仿宋" w:cs="仿宋" w:eastAsia="仿宋" w:hAnsi="仿宋" w:hint="eastAsia"/>
          <w:kern w:val="0"/>
        </w:rPr>
        <w:t>（4）因重大变故，采购任务取消的。</w:t>
      </w:r>
    </w:p>
    <w:p>
      <w:pPr>
        <w:pStyle w:val="style0"/>
        <w:tabs>
          <w:tab w:val="left" w:leader="none" w:pos="7665"/>
        </w:tabs>
        <w:spacing w:lineRule="exact" w:line="400"/>
        <w:ind w:firstLine="482" w:firstLineChars="200"/>
        <w:rPr>
          <w:rFonts w:ascii="仿宋" w:cs="仿宋" w:eastAsia="仿宋" w:hAnsi="仿宋"/>
          <w:b/>
          <w:color w:val="000000"/>
        </w:rPr>
      </w:pPr>
      <w:r>
        <w:rPr>
          <w:rFonts w:ascii="仿宋" w:cs="仿宋" w:eastAsia="仿宋" w:hAnsi="仿宋" w:hint="eastAsia"/>
          <w:b/>
          <w:color w:val="000000"/>
        </w:rPr>
        <w:t>6.</w:t>
      </w:r>
      <w:bookmarkEnd w:id="85"/>
      <w:r>
        <w:rPr>
          <w:rFonts w:ascii="仿宋" w:cs="仿宋" w:eastAsia="仿宋" w:hAnsi="仿宋" w:hint="eastAsia"/>
          <w:b/>
          <w:color w:val="000000"/>
        </w:rPr>
        <w:t>磋商小组在政府采购活动中承担以下义务：</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（一）遵守评审工作纪律；</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（二）按照客观、公正、审慎的原则，根据磋商文件规定的评审程序、评审方法和评审标准进行独立评审；</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（三）不得泄露评审文件、评审情况和在评审过程中获悉的商业秘密；</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（四）及时向财政部门报告评审过程中发现的采购人、采购代理机构向评审专家做倾向性、误导性的解释或者说明，以及供应商行贿、提供虚假材料或者串通等违法行为；</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（五）发现磋商文件内容违反国家有关强制性规定或者磋商文件存在歧义、重大缺陷导致评审工作无法进行时，停止评审并向采购人或者采购代理机构书面说明情况；</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（六）及时向财政、监察等部门举报在评审过程中受到非法干预的情况；</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（七）配合答复处理供应商的询问、质疑和投诉等事项；</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（八）法律、法规和规章规定的其他义务。</w:t>
      </w:r>
    </w:p>
    <w:p>
      <w:pPr>
        <w:pStyle w:val="style0"/>
        <w:tabs>
          <w:tab w:val="left" w:leader="none" w:pos="7665"/>
        </w:tabs>
        <w:spacing w:lineRule="exact" w:line="400"/>
        <w:ind w:firstLine="480"/>
        <w:rPr>
          <w:rFonts w:ascii="仿宋" w:cs="仿宋" w:eastAsia="仿宋" w:hAnsi="仿宋"/>
          <w:color w:val="000000"/>
        </w:rPr>
      </w:pPr>
    </w:p>
    <w:p>
      <w:pPr>
        <w:pStyle w:val="style0"/>
        <w:tabs>
          <w:tab w:val="left" w:leader="none" w:pos="7665"/>
        </w:tabs>
        <w:spacing w:lineRule="exact" w:line="400"/>
        <w:ind w:firstLine="482" w:firstLineChars="200"/>
        <w:rPr>
          <w:rFonts w:ascii="仿宋" w:cs="仿宋" w:eastAsia="仿宋" w:hAnsi="仿宋"/>
          <w:b/>
          <w:color w:val="000000"/>
        </w:rPr>
      </w:pPr>
      <w:r>
        <w:rPr>
          <w:rFonts w:ascii="仿宋" w:cs="仿宋" w:eastAsia="仿宋" w:hAnsi="仿宋" w:hint="eastAsia"/>
          <w:b/>
          <w:color w:val="000000"/>
        </w:rPr>
        <w:t>7.评审专家在政府采购活动中应当遵守以下工作纪律：</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（一）不得参加与自己有《中华人民共和国政府采购法实施条例》第九条规定的利害关系的政府采购项目的评标活动。发现参加了与自己有利害关系的评审活动，须主动提出回避，退出评审；</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（二）评审前，应当将通讯工具或者相关电子设备交由采购代理机构统一保管；</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（三）评审过程中，不得与外界联系，因发生不可预见情况，确实需要与外界联系的，应当在监督人员监督之下办理；</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（五）在评审过程中和评审结束后，不得记录、复制或带走任何评审资料，不得向外界透露评审内容；</w:t>
      </w:r>
    </w:p>
    <w:p>
      <w:pPr>
        <w:pStyle w:val="style0"/>
        <w:tabs>
          <w:tab w:val="left" w:leader="none" w:pos="7665"/>
        </w:tabs>
        <w:spacing w:lineRule="exact" w:line="400"/>
        <w:ind w:firstLine="480" w:firstLineChars="200"/>
        <w:rPr>
          <w:rFonts w:ascii="仿宋" w:cs="仿宋" w:eastAsia="仿宋" w:hAnsi="仿宋"/>
          <w:color w:val="000000"/>
        </w:rPr>
      </w:pPr>
      <w:r>
        <w:rPr>
          <w:rFonts w:ascii="仿宋" w:cs="仿宋" w:eastAsia="仿宋" w:hAnsi="仿宋" w:hint="eastAsia"/>
          <w:color w:val="000000"/>
        </w:rPr>
        <w:t>（六）评审现场服从采购代理机构工作人员的管理，接受现场监督人员的合法监督；</w:t>
      </w:r>
    </w:p>
    <w:p>
      <w:pPr>
        <w:pStyle w:val="style0"/>
        <w:tabs>
          <w:tab w:val="left" w:leader="none" w:pos="7665"/>
        </w:tabs>
        <w:spacing w:lineRule="exact" w:line="400"/>
        <w:ind w:firstLine="480" w:firstLineChars="200"/>
        <w:rPr>
          <w:rFonts w:ascii="仿宋" w:eastAsia="仿宋" w:hAnsi="仿宋"/>
        </w:rPr>
      </w:pPr>
      <w:r>
        <w:rPr>
          <w:rFonts w:ascii="仿宋" w:cs="仿宋" w:eastAsia="仿宋" w:hAnsi="仿宋" w:hint="eastAsia"/>
          <w:color w:val="000000"/>
        </w:rPr>
        <w:t>（七）遵守有关廉洁自律规定，不得私下接触供应商，不得收受供应商及有关业务单位和个人的财物或好处，不得接受采购代理机构的请托。</w:t>
      </w:r>
      <w:bookmarkEnd w:id="74"/>
      <w:bookmarkEnd w:id="75"/>
      <w:bookmarkEnd w:id="76"/>
    </w:p>
    <w:bookmarkStart w:id="86" w:name="_Toc19522865"/>
    <w:p>
      <w:pPr>
        <w:pStyle w:val="style62"/>
        <w:spacing w:lineRule="auto" w:line="360"/>
        <w:jc w:val="left"/>
        <w:rPr>
          <w:rFonts w:ascii="仿宋" w:eastAsia="仿宋" w:hAnsi="仿宋"/>
        </w:rPr>
      </w:pPr>
      <w:r>
        <w:rPr>
          <w:rFonts w:ascii="仿宋" w:eastAsia="仿宋" w:hAnsi="仿宋"/>
        </w:rPr>
        <w:br w:type="page"/>
      </w:r>
    </w:p>
    <w:p>
      <w:pPr>
        <w:pStyle w:val="style62"/>
        <w:spacing w:lineRule="auto" w:line="360"/>
        <w:jc w:val="left"/>
        <w:rPr>
          <w:rFonts w:ascii="仿宋" w:eastAsia="仿宋" w:hAnsi="仿宋"/>
        </w:rPr>
      </w:pPr>
      <w:r>
        <w:rPr>
          <w:rFonts w:ascii="仿宋" w:eastAsia="仿宋" w:hAnsi="仿宋" w:hint="eastAsia"/>
        </w:rPr>
        <w:t>第九章 政府采购合同主要条款（参考格式）</w:t>
      </w:r>
      <w:bookmarkEnd w:id="86"/>
    </w:p>
    <w:bookmarkStart w:id="87" w:name="_Toc510082013"/>
    <w:bookmarkStart w:id="88" w:name="_Toc19522866"/>
    <w:p>
      <w:pPr>
        <w:pStyle w:val="style62"/>
        <w:jc w:val="left"/>
        <w:rPr>
          <w:rFonts w:ascii="仿宋" w:eastAsia="仿宋" w:hAnsi="仿宋"/>
        </w:rPr>
      </w:pPr>
      <w:r>
        <w:rPr>
          <w:rFonts w:ascii="仿宋" w:eastAsia="仿宋" w:hAnsi="仿宋" w:hint="eastAsia"/>
        </w:rPr>
        <w:t>合同主要条款（模板仅供参考）</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sz w:val="24"/>
          <w:szCs w:val="24"/>
        </w:rPr>
        <w:t>合同编号：</w:t>
      </w:r>
      <w:r>
        <w:rPr>
          <w:rFonts w:ascii="仿宋" w:eastAsia="仿宋" w:hAnsi="仿宋" w:hint="eastAsia"/>
          <w:sz w:val="24"/>
          <w:szCs w:val="24"/>
        </w:rPr>
        <w:t>XXXX。</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sz w:val="24"/>
          <w:szCs w:val="24"/>
        </w:rPr>
        <w:t>签订地点：</w:t>
      </w:r>
      <w:r>
        <w:rPr>
          <w:rFonts w:ascii="仿宋" w:eastAsia="仿宋" w:hAnsi="仿宋" w:hint="eastAsia"/>
          <w:sz w:val="24"/>
          <w:szCs w:val="24"/>
        </w:rPr>
        <w:t>XXXX。</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sz w:val="24"/>
          <w:szCs w:val="24"/>
        </w:rPr>
        <w:t>签订时间：</w:t>
      </w:r>
      <w:r>
        <w:rPr>
          <w:rFonts w:ascii="仿宋" w:eastAsia="仿宋" w:hAnsi="仿宋" w:hint="eastAsia"/>
          <w:sz w:val="24"/>
          <w:szCs w:val="24"/>
        </w:rPr>
        <w:t>XXXX</w:t>
      </w:r>
      <w:r>
        <w:rPr>
          <w:rFonts w:ascii="仿宋" w:eastAsia="仿宋" w:hAnsi="仿宋"/>
          <w:sz w:val="24"/>
          <w:szCs w:val="24"/>
        </w:rPr>
        <w:t>年</w:t>
      </w:r>
      <w:r>
        <w:rPr>
          <w:rFonts w:ascii="仿宋" w:eastAsia="仿宋" w:hAnsi="仿宋" w:hint="eastAsia"/>
          <w:sz w:val="24"/>
          <w:szCs w:val="24"/>
        </w:rPr>
        <w:t>XX</w:t>
      </w:r>
      <w:r>
        <w:rPr>
          <w:rFonts w:ascii="仿宋" w:eastAsia="仿宋" w:hAnsi="仿宋"/>
          <w:sz w:val="24"/>
          <w:szCs w:val="24"/>
        </w:rPr>
        <w:t>月</w:t>
      </w:r>
      <w:r>
        <w:rPr>
          <w:rFonts w:ascii="仿宋" w:eastAsia="仿宋" w:hAnsi="仿宋" w:hint="eastAsia"/>
          <w:sz w:val="24"/>
          <w:szCs w:val="24"/>
        </w:rPr>
        <w:t>XX</w:t>
      </w:r>
      <w:r>
        <w:rPr>
          <w:rFonts w:ascii="仿宋" w:eastAsia="仿宋" w:hAnsi="仿宋"/>
          <w:sz w:val="24"/>
          <w:szCs w:val="24"/>
        </w:rPr>
        <w:t>日</w:t>
      </w:r>
      <w:r>
        <w:rPr>
          <w:rFonts w:ascii="仿宋" w:eastAsia="仿宋" w:hAnsi="仿宋" w:hint="eastAsia"/>
          <w:sz w:val="24"/>
          <w:szCs w:val="24"/>
        </w:rPr>
        <w:t>。</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采购人（</w:t>
      </w:r>
      <w:r>
        <w:rPr>
          <w:rFonts w:ascii="仿宋" w:eastAsia="仿宋" w:hAnsi="仿宋"/>
          <w:sz w:val="24"/>
          <w:szCs w:val="24"/>
        </w:rPr>
        <w:t>甲方</w:t>
      </w:r>
      <w:r>
        <w:rPr>
          <w:rFonts w:ascii="仿宋" w:eastAsia="仿宋" w:hAnsi="仿宋" w:hint="eastAsia"/>
          <w:sz w:val="24"/>
          <w:szCs w:val="24"/>
        </w:rPr>
        <w:t>）</w:t>
      </w:r>
      <w:r>
        <w:rPr>
          <w:rFonts w:ascii="仿宋" w:eastAsia="仿宋" w:hAnsi="仿宋"/>
          <w:sz w:val="24"/>
          <w:szCs w:val="24"/>
        </w:rPr>
        <w:t xml:space="preserve">：                              </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供应商（乙</w:t>
      </w:r>
      <w:r>
        <w:rPr>
          <w:rFonts w:ascii="仿宋" w:eastAsia="仿宋" w:hAnsi="仿宋"/>
          <w:sz w:val="24"/>
          <w:szCs w:val="24"/>
        </w:rPr>
        <w:t>方</w:t>
      </w:r>
      <w:r>
        <w:rPr>
          <w:rFonts w:ascii="仿宋" w:eastAsia="仿宋" w:hAnsi="仿宋" w:hint="eastAsia"/>
          <w:sz w:val="24"/>
          <w:szCs w:val="24"/>
        </w:rPr>
        <w:t>）</w:t>
      </w:r>
      <w:r>
        <w:rPr>
          <w:rFonts w:ascii="仿宋" w:eastAsia="仿宋" w:hAnsi="仿宋"/>
          <w:sz w:val="24"/>
          <w:szCs w:val="24"/>
        </w:rPr>
        <w:t xml:space="preserve">：                              </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sz w:val="24"/>
          <w:szCs w:val="24"/>
        </w:rPr>
        <w:t>依据《中华人民共和国合同法》、《政府采购竞争性磋商采购方式管理暂行办法》</w:t>
      </w:r>
      <w:r>
        <w:rPr>
          <w:rFonts w:ascii="仿宋" w:eastAsia="仿宋" w:hAnsi="仿宋" w:hint="eastAsia"/>
          <w:sz w:val="24"/>
          <w:szCs w:val="24"/>
        </w:rPr>
        <w:t>与项目行业有关的法律法规，以及XXXX项目（项目编号：XXXX）</w:t>
      </w:r>
      <w:r>
        <w:rPr>
          <w:rFonts w:ascii="仿宋" w:eastAsia="仿宋" w:hAnsi="仿宋"/>
          <w:sz w:val="24"/>
          <w:szCs w:val="24"/>
        </w:rPr>
        <w:t>的</w:t>
      </w:r>
      <w:r>
        <w:rPr>
          <w:rFonts w:ascii="仿宋" w:eastAsia="仿宋" w:hAnsi="仿宋" w:hint="eastAsia"/>
          <w:sz w:val="24"/>
          <w:szCs w:val="24"/>
        </w:rPr>
        <w:t>《竞争性磋商文件》</w:t>
      </w:r>
      <w:r>
        <w:rPr>
          <w:rFonts w:ascii="仿宋" w:eastAsia="仿宋" w:hAnsi="仿宋"/>
          <w:sz w:val="24"/>
          <w:szCs w:val="24"/>
        </w:rPr>
        <w:t>，</w:t>
      </w:r>
      <w:r>
        <w:rPr>
          <w:rFonts w:ascii="仿宋" w:eastAsia="仿宋" w:hAnsi="仿宋" w:hint="eastAsia"/>
          <w:sz w:val="24"/>
          <w:szCs w:val="24"/>
        </w:rPr>
        <w:t>乙方的《响应文件》及《成交通知书》，甲、乙双方同意签订本合同。详细技术说明及其他有关合同项目的特定信息由合同附件予以说明，合同附件及本项目的《竞争性磋商文件》、《响应文件》、《成交通知书》等均为本合同的组成部分。</w:t>
      </w:r>
      <w:r>
        <w:rPr>
          <w:rFonts w:ascii="仿宋" w:eastAsia="仿宋" w:hAnsi="仿宋"/>
          <w:sz w:val="24"/>
          <w:szCs w:val="24"/>
        </w:rPr>
        <w:t xml:space="preserve"> </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一、项目基本情况</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二、合同期限</w:t>
      </w:r>
    </w:p>
    <w:bookmarkStart w:id="89" w:name="_Toc251768862"/>
    <w:bookmarkStart w:id="90" w:name="_Toc211911348"/>
    <w:bookmarkStart w:id="91" w:name="_Toc247334841"/>
    <w:bookmarkStart w:id="92" w:name="_Toc185395249"/>
    <w:bookmarkStart w:id="93" w:name="_Toc239233914"/>
    <w:bookmarkStart w:id="94" w:name="_Toc238984975"/>
    <w:bookmarkStart w:id="95" w:name="_Toc286993786"/>
    <w:bookmarkStart w:id="96" w:name="_Toc225654644"/>
    <w:bookmarkStart w:id="97" w:name="_Toc237145406"/>
    <w:bookmarkStart w:id="98" w:name="_Toc211854449"/>
    <w:bookmarkStart w:id="99" w:name="_Toc239568418"/>
    <w:bookmarkStart w:id="100" w:name="_Toc283019214"/>
    <w:bookmarkStart w:id="101" w:name="_Toc282696226"/>
    <w:bookmarkStart w:id="102" w:name="_Toc241833903"/>
    <w:bookmarkStart w:id="103" w:name="_Toc225670751"/>
    <w:bookmarkStart w:id="104" w:name="_Toc225244852"/>
    <w:bookmarkStart w:id="105" w:name="_Toc212019594"/>
    <w:bookmarkStart w:id="106" w:name="_Toc232492928"/>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三、项目实施要求</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1、XXXX；</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2、XXXX；</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3、XXXX．</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四、费用及支付方式</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本项目费用由以下组成：</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1、XX万元；</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2、XX万元；</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3、XX万元。</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 xml:space="preserve">支付方式： </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除上述费用外，甲方无需为履行本合同支付任何其他费用。</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五、知识产权</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1、乙方应保证所提供的服务或其任何一部分均不会侵犯任何第三方的专利权、商标权或著作权。</w:t>
      </w:r>
    </w:p>
    <w:p>
      <w:pPr>
        <w:pStyle w:val="style0"/>
        <w:tabs>
          <w:tab w:val="left" w:leader="none" w:pos="1440"/>
        </w:tabs>
        <w:spacing w:lineRule="auto" w:line="276"/>
        <w:ind w:firstLine="480" w:firstLineChars="200"/>
        <w:rPr>
          <w:rFonts w:ascii="仿宋" w:eastAsia="仿宋" w:hAnsi="仿宋"/>
        </w:rPr>
      </w:pPr>
      <w:r>
        <w:rPr>
          <w:rFonts w:ascii="仿宋" w:eastAsia="仿宋" w:hAnsi="仿宋" w:hint="eastAsia"/>
        </w:rPr>
        <w:t>2、乙方在履行本合同的过程中所形成的全部知识产权，归甲方所有。</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六、无产权瑕疵条款</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乙方保证所提供的服务的所有权完全属于乙方且无任何抵押、查封等产权瑕疵。如有产权瑕疵的，视为乙方违约。乙方应负担由此而产生的一切损失。</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七、</w:t>
      </w:r>
      <w:r>
        <w:rPr>
          <w:rFonts w:ascii="仿宋" w:eastAsia="仿宋" w:hAnsi="仿宋"/>
          <w:sz w:val="24"/>
          <w:szCs w:val="24"/>
        </w:rPr>
        <w:t>甲方的权利和义务</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甲方有权对合同规定范围内</w:t>
      </w:r>
      <w:r>
        <w:rPr>
          <w:rFonts w:ascii="仿宋" w:eastAsia="仿宋" w:hAnsi="仿宋" w:hint="eastAsia"/>
          <w:sz w:val="24"/>
          <w:szCs w:val="24"/>
        </w:rPr>
        <w:t>乙方的服务行为</w:t>
      </w:r>
      <w:r>
        <w:rPr>
          <w:rFonts w:ascii="仿宋" w:eastAsia="仿宋" w:hAnsi="仿宋"/>
          <w:sz w:val="24"/>
          <w:szCs w:val="24"/>
        </w:rPr>
        <w:t>进行监督和检查，拥有监管权。有权定期核对乙方提供服务所配备的人员数量。对甲方认为不合理的部分有权</w:t>
      </w:r>
      <w:r>
        <w:rPr>
          <w:rFonts w:ascii="仿宋" w:eastAsia="仿宋" w:hAnsi="仿宋" w:hint="eastAsia"/>
          <w:sz w:val="24"/>
          <w:szCs w:val="24"/>
        </w:rPr>
        <w:t>下达整改通知书，并</w:t>
      </w:r>
      <w:r>
        <w:rPr>
          <w:rFonts w:ascii="仿宋" w:eastAsia="仿宋" w:hAnsi="仿宋"/>
          <w:sz w:val="24"/>
          <w:szCs w:val="24"/>
        </w:rPr>
        <w:t>要求乙方</w:t>
      </w:r>
      <w:r>
        <w:rPr>
          <w:rFonts w:ascii="仿宋" w:eastAsia="仿宋" w:hAnsi="仿宋" w:hint="eastAsia"/>
          <w:sz w:val="24"/>
          <w:szCs w:val="24"/>
        </w:rPr>
        <w:t>限期整改</w:t>
      </w:r>
      <w:r>
        <w:rPr>
          <w:rFonts w:ascii="仿宋" w:eastAsia="仿宋" w:hAnsi="仿宋"/>
          <w:sz w:val="24"/>
          <w:szCs w:val="24"/>
        </w:rPr>
        <w:t>。</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2、甲方有权依据甲方制定的考评办法对乙方提供的服务进行定期考评。当考评结果未达到标准时，有权依据考评办法约定的数额扣除履约保证金。</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负责检查监督乙方供货工作的实施及制度的执行情况。</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根据本合同规定，按时向乙方支付应付</w:t>
      </w:r>
      <w:r>
        <w:rPr>
          <w:rFonts w:ascii="仿宋" w:eastAsia="仿宋" w:hAnsi="仿宋" w:hint="eastAsia"/>
          <w:sz w:val="24"/>
          <w:szCs w:val="24"/>
        </w:rPr>
        <w:t>供货费用</w:t>
      </w:r>
      <w:r>
        <w:rPr>
          <w:rFonts w:ascii="仿宋" w:eastAsia="仿宋" w:hAnsi="仿宋"/>
          <w:sz w:val="24"/>
          <w:szCs w:val="24"/>
        </w:rPr>
        <w:t>。</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国家法律、法规所规定由甲方承担的其它责任。</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八、</w:t>
      </w:r>
      <w:r>
        <w:rPr>
          <w:rFonts w:ascii="仿宋" w:eastAsia="仿宋" w:hAnsi="仿宋"/>
          <w:sz w:val="24"/>
          <w:szCs w:val="24"/>
        </w:rPr>
        <w:t>乙方的权利和义务</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对本合同规定的委托</w:t>
      </w:r>
      <w:r>
        <w:rPr>
          <w:rFonts w:ascii="仿宋" w:eastAsia="仿宋" w:hAnsi="仿宋" w:hint="eastAsia"/>
          <w:sz w:val="24"/>
          <w:szCs w:val="24"/>
        </w:rPr>
        <w:t>服务</w:t>
      </w:r>
      <w:r>
        <w:rPr>
          <w:rFonts w:ascii="仿宋" w:eastAsia="仿宋" w:hAnsi="仿宋"/>
          <w:sz w:val="24"/>
          <w:szCs w:val="24"/>
        </w:rPr>
        <w:t>范围内的</w:t>
      </w:r>
      <w:r>
        <w:rPr>
          <w:rFonts w:ascii="仿宋" w:eastAsia="仿宋" w:hAnsi="仿宋" w:hint="eastAsia"/>
          <w:sz w:val="24"/>
          <w:szCs w:val="24"/>
        </w:rPr>
        <w:t>项目</w:t>
      </w:r>
      <w:r>
        <w:rPr>
          <w:rFonts w:ascii="仿宋" w:eastAsia="仿宋" w:hAnsi="仿宋"/>
          <w:sz w:val="24"/>
          <w:szCs w:val="24"/>
        </w:rPr>
        <w:t>享有服务</w:t>
      </w:r>
      <w:r>
        <w:rPr>
          <w:rFonts w:ascii="仿宋" w:eastAsia="仿宋" w:hAnsi="仿宋" w:hint="eastAsia"/>
          <w:sz w:val="24"/>
          <w:szCs w:val="24"/>
        </w:rPr>
        <w:t>的权利和</w:t>
      </w:r>
      <w:r>
        <w:rPr>
          <w:rFonts w:ascii="仿宋" w:eastAsia="仿宋" w:hAnsi="仿宋"/>
          <w:sz w:val="24"/>
          <w:szCs w:val="24"/>
        </w:rPr>
        <w:t>义务。</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根据本合同的规定向甲方收取</w:t>
      </w:r>
      <w:r>
        <w:rPr>
          <w:rFonts w:ascii="仿宋" w:eastAsia="仿宋" w:hAnsi="仿宋" w:hint="eastAsia"/>
          <w:sz w:val="24"/>
          <w:szCs w:val="24"/>
        </w:rPr>
        <w:t>费</w:t>
      </w:r>
      <w:r>
        <w:rPr>
          <w:rFonts w:ascii="仿宋" w:eastAsia="仿宋" w:hAnsi="仿宋"/>
          <w:sz w:val="24"/>
          <w:szCs w:val="24"/>
        </w:rPr>
        <w:t>用。</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3、严格按项目要求履行本合同。</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4、及时向甲方通告本项目服务范围内有关服务的重大事项，及时配合处理投诉。</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接受</w:t>
      </w:r>
      <w:r>
        <w:rPr>
          <w:rFonts w:ascii="仿宋" w:eastAsia="仿宋" w:hAnsi="仿宋" w:hint="eastAsia"/>
          <w:sz w:val="24"/>
          <w:szCs w:val="24"/>
        </w:rPr>
        <w:t>项目行</w:t>
      </w:r>
      <w:r>
        <w:rPr>
          <w:rFonts w:ascii="仿宋" w:eastAsia="仿宋" w:hAnsi="仿宋"/>
          <w:sz w:val="24"/>
          <w:szCs w:val="24"/>
        </w:rPr>
        <w:t>业部门及政府有关部门的指导，接受甲方的监督。</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国家法律、法规所规定由乙方承担的其它责任。</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九、</w:t>
      </w:r>
      <w:r>
        <w:rPr>
          <w:rFonts w:ascii="仿宋" w:eastAsia="仿宋" w:hAnsi="仿宋"/>
          <w:sz w:val="24"/>
          <w:szCs w:val="24"/>
        </w:rPr>
        <w:t>违约责任</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甲乙双方必须遵守本合同并执行合同中的各项规定，保证</w:t>
      </w:r>
      <w:r>
        <w:rPr>
          <w:rFonts w:ascii="仿宋" w:eastAsia="仿宋" w:hAnsi="仿宋" w:hint="eastAsia"/>
          <w:sz w:val="24"/>
          <w:szCs w:val="24"/>
        </w:rPr>
        <w:t>本</w:t>
      </w:r>
      <w:r>
        <w:rPr>
          <w:rFonts w:ascii="仿宋" w:eastAsia="仿宋" w:hAnsi="仿宋"/>
          <w:sz w:val="24"/>
          <w:szCs w:val="24"/>
        </w:rPr>
        <w:t>合同的正常</w:t>
      </w:r>
      <w:r>
        <w:rPr>
          <w:rFonts w:ascii="仿宋" w:eastAsia="仿宋" w:hAnsi="仿宋" w:hint="eastAsia"/>
          <w:sz w:val="24"/>
          <w:szCs w:val="24"/>
        </w:rPr>
        <w:t>履行</w:t>
      </w:r>
      <w:r>
        <w:rPr>
          <w:rFonts w:ascii="仿宋" w:eastAsia="仿宋" w:hAnsi="仿宋"/>
          <w:sz w:val="24"/>
          <w:szCs w:val="24"/>
        </w:rPr>
        <w:t>。</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如因乙方</w:t>
      </w:r>
      <w:r>
        <w:rPr>
          <w:rFonts w:ascii="仿宋" w:eastAsia="仿宋" w:hAnsi="仿宋" w:hint="eastAsia"/>
          <w:sz w:val="24"/>
          <w:szCs w:val="24"/>
        </w:rPr>
        <w:t>工作人员在履行职务过程中的</w:t>
      </w:r>
      <w:r>
        <w:rPr>
          <w:rFonts w:ascii="仿宋" w:eastAsia="仿宋" w:hAnsi="仿宋"/>
          <w:sz w:val="24"/>
          <w:szCs w:val="24"/>
        </w:rPr>
        <w:t>的疏忽、失职、过错等</w:t>
      </w:r>
      <w:r>
        <w:rPr>
          <w:rFonts w:ascii="仿宋" w:eastAsia="仿宋" w:hAnsi="仿宋" w:hint="eastAsia"/>
          <w:sz w:val="24"/>
          <w:szCs w:val="24"/>
        </w:rPr>
        <w:t>故意或者过失</w:t>
      </w:r>
      <w:r>
        <w:rPr>
          <w:rFonts w:ascii="仿宋" w:eastAsia="仿宋" w:hAnsi="仿宋"/>
          <w:sz w:val="24"/>
          <w:szCs w:val="24"/>
        </w:rPr>
        <w:t>原因给甲方造成损失或侵害，</w:t>
      </w:r>
      <w:r>
        <w:rPr>
          <w:rFonts w:ascii="仿宋" w:eastAsia="仿宋" w:hAnsi="仿宋" w:hint="eastAsia"/>
          <w:sz w:val="24"/>
          <w:szCs w:val="24"/>
        </w:rPr>
        <w:t>包括但不限于甲方本身的财产损失、由此而导致的甲方对任何第三方的法律责任等，乙方对此均应承担全部的赔偿责任</w:t>
      </w:r>
      <w:r>
        <w:rPr>
          <w:rFonts w:ascii="仿宋" w:eastAsia="仿宋" w:hAnsi="仿宋"/>
          <w:sz w:val="24"/>
          <w:szCs w:val="24"/>
        </w:rPr>
        <w:t>。</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十、不可抗力事件处理</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1、在合同有效期内，任何一方因不可抗力事件导致不能履行合同，则合同履行期可延长，其延长期与不可抗力影响期相同。</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2、不可抗力事件发生后，应立即通知对方，并寄送有关权威机构出具的证明。</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3、不可抗力事件延续30天以上，双方应通过友好协商，确定是否继续履行合同。</w:t>
      </w:r>
    </w:p>
    <w:bookmarkStart w:id="107" w:name="_Toc238984980"/>
    <w:bookmarkStart w:id="108" w:name="_Toc211854454"/>
    <w:bookmarkStart w:id="109" w:name="_Toc225244857"/>
    <w:bookmarkStart w:id="110" w:name="_Toc241833908"/>
    <w:bookmarkStart w:id="111" w:name="_Toc211911353"/>
    <w:bookmarkStart w:id="112" w:name="_Toc232492933"/>
    <w:bookmarkStart w:id="113" w:name="_Toc212019599"/>
    <w:bookmarkStart w:id="114" w:name="_Toc286993792"/>
    <w:bookmarkStart w:id="115" w:name="_Toc225670756"/>
    <w:bookmarkStart w:id="116" w:name="_Toc247334846"/>
    <w:bookmarkStart w:id="117" w:name="_Toc225654649"/>
    <w:bookmarkStart w:id="118" w:name="_Toc237145411"/>
    <w:bookmarkStart w:id="119" w:name="_Toc239568423"/>
    <w:bookmarkStart w:id="120" w:name="_Toc239233919"/>
    <w:bookmarkStart w:id="121" w:name="_Toc251768867"/>
    <w:bookmarkStart w:id="122" w:name="_Toc18539525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十一、解</w:t>
      </w:r>
      <w:r>
        <w:rPr>
          <w:rFonts w:ascii="仿宋" w:eastAsia="仿宋" w:hAnsi="仿宋"/>
          <w:sz w:val="24"/>
          <w:szCs w:val="24"/>
        </w:rPr>
        <w:t>决合同纠纷的方式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sz w:val="24"/>
          <w:szCs w:val="24"/>
        </w:rPr>
        <w:t>在执行本合同中发生的或与本合同有关的争端，双方应通过友好协商解决，经协商不能达成协议</w:t>
      </w:r>
      <w:r>
        <w:rPr>
          <w:rFonts w:ascii="仿宋" w:eastAsia="仿宋" w:hAnsi="仿宋" w:hint="eastAsia"/>
          <w:sz w:val="24"/>
          <w:szCs w:val="24"/>
        </w:rPr>
        <w:t>的</w:t>
      </w:r>
      <w:r>
        <w:rPr>
          <w:rFonts w:ascii="仿宋" w:eastAsia="仿宋" w:hAnsi="仿宋"/>
          <w:sz w:val="24"/>
          <w:szCs w:val="24"/>
        </w:rPr>
        <w:t>，</w:t>
      </w:r>
      <w:r>
        <w:rPr>
          <w:rFonts w:ascii="仿宋" w:eastAsia="仿宋" w:hAnsi="仿宋" w:hint="eastAsia"/>
          <w:sz w:val="24"/>
          <w:szCs w:val="24"/>
        </w:rPr>
        <w:t>任何一方均有权向人民法院提起诉讼。</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本合同适用法律为中华人民共和国法律。</w:t>
      </w:r>
    </w:p>
    <w:bookmarkStart w:id="123" w:name="_Toc237145412"/>
    <w:bookmarkStart w:id="124" w:name="_Toc238984981"/>
    <w:bookmarkStart w:id="125" w:name="_Toc225654650"/>
    <w:bookmarkStart w:id="126" w:name="_Toc225670757"/>
    <w:bookmarkStart w:id="127" w:name="_Toc232492934"/>
    <w:bookmarkStart w:id="128" w:name="_Toc239233920"/>
    <w:bookmarkStart w:id="129" w:name="_Toc247334847"/>
    <w:bookmarkStart w:id="130" w:name="_Toc239568424"/>
    <w:bookmarkStart w:id="131" w:name="_Toc185395255"/>
    <w:bookmarkStart w:id="132" w:name="_Toc212019600"/>
    <w:bookmarkStart w:id="133" w:name="_Toc211854455"/>
    <w:bookmarkStart w:id="134" w:name="_Toc283019219"/>
    <w:bookmarkStart w:id="135" w:name="_Toc286993793"/>
    <w:bookmarkStart w:id="136" w:name="_Toc251768868"/>
    <w:bookmarkStart w:id="137" w:name="_Toc241833909"/>
    <w:bookmarkStart w:id="138" w:name="_Toc282696231"/>
    <w:bookmarkStart w:id="139" w:name="_Toc211911354"/>
    <w:bookmarkStart w:id="140" w:name="_Toc225244858"/>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十二、</w:t>
      </w:r>
      <w:r>
        <w:rPr>
          <w:rFonts w:ascii="仿宋" w:eastAsia="仿宋" w:hAnsi="仿宋"/>
          <w:sz w:val="24"/>
          <w:szCs w:val="24"/>
        </w:rPr>
        <w:t>合同</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仿宋" w:eastAsia="仿宋" w:hAnsi="仿宋" w:hint="eastAsia"/>
          <w:sz w:val="24"/>
          <w:szCs w:val="24"/>
        </w:rPr>
        <w:t>生效及其他</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1、合同经双方法定代表人或授权委托代理人签字并加盖单位公章后生效。</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2、合同执行中涉及采购资金和采购内容修改或补充的，须经政府采购监管部门审批，并签书面补充协议报政府采购监督管理部门备案，方可作为主合同不可分割的一部分。</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3、本合同一式陆份，自双方签章之日起起效。甲方贰份，乙方壹份，政府采购代理机构壹份，同级财政部门备案壹份，具有同等法律效力。</w:t>
      </w:r>
    </w:p>
    <w:p>
      <w:pPr>
        <w:pStyle w:val="style90"/>
        <w:tabs>
          <w:tab w:val="left" w:leader="none" w:pos="0"/>
        </w:tabs>
        <w:snapToGrid w:val="false"/>
        <w:spacing w:lineRule="auto" w:line="276"/>
        <w:ind w:firstLine="480" w:firstLineChars="200"/>
        <w:rPr>
          <w:rFonts w:ascii="仿宋" w:eastAsia="仿宋" w:hAnsi="仿宋"/>
          <w:sz w:val="24"/>
          <w:szCs w:val="24"/>
        </w:rPr>
      </w:pPr>
      <w:r>
        <w:rPr>
          <w:rFonts w:ascii="仿宋" w:eastAsia="仿宋" w:hAnsi="仿宋" w:hint="eastAsia"/>
          <w:sz w:val="24"/>
          <w:szCs w:val="24"/>
        </w:rPr>
        <w:t xml:space="preserve">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 </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甲方：   （盖章）</w:t>
      </w:r>
      <w:r>
        <w:rPr>
          <w:rFonts w:ascii="仿宋" w:eastAsia="仿宋" w:hAnsi="仿宋"/>
          <w:sz w:val="24"/>
          <w:szCs w:val="24"/>
        </w:rPr>
        <w:t xml:space="preserve">   </w:t>
      </w:r>
      <w:r>
        <w:rPr>
          <w:rFonts w:ascii="仿宋" w:eastAsia="仿宋" w:hAnsi="仿宋"/>
          <w:sz w:val="24"/>
          <w:szCs w:val="24"/>
        </w:rPr>
        <w:tab/>
      </w:r>
      <w:r>
        <w:rPr>
          <w:rFonts w:ascii="仿宋" w:eastAsia="仿宋" w:hAnsi="仿宋"/>
          <w:sz w:val="24"/>
          <w:szCs w:val="24"/>
        </w:rPr>
        <w:tab/>
      </w:r>
      <w:r>
        <w:rPr>
          <w:rFonts w:ascii="仿宋" w:eastAsia="仿宋" w:hAnsi="仿宋"/>
          <w:sz w:val="24"/>
          <w:szCs w:val="24"/>
        </w:rPr>
        <w:tab/>
      </w:r>
      <w:r>
        <w:rPr>
          <w:rFonts w:ascii="仿宋" w:eastAsia="仿宋" w:hAnsi="仿宋"/>
          <w:sz w:val="24"/>
          <w:szCs w:val="24"/>
        </w:rPr>
        <w:t xml:space="preserve">    </w:t>
      </w:r>
      <w:r>
        <w:rPr>
          <w:rFonts w:ascii="仿宋" w:eastAsia="仿宋" w:hAnsi="仿宋" w:hint="eastAsia"/>
          <w:sz w:val="24"/>
          <w:szCs w:val="24"/>
        </w:rPr>
        <w:t xml:space="preserve">    乙方：</w:t>
      </w:r>
      <w:r>
        <w:rPr>
          <w:rFonts w:ascii="仿宋" w:eastAsia="仿宋" w:hAnsi="仿宋"/>
          <w:sz w:val="24"/>
          <w:szCs w:val="24"/>
        </w:rPr>
        <w:t xml:space="preserve">   </w:t>
      </w:r>
      <w:r>
        <w:rPr>
          <w:rFonts w:ascii="仿宋" w:eastAsia="仿宋" w:hAnsi="仿宋" w:hint="eastAsia"/>
          <w:sz w:val="24"/>
          <w:szCs w:val="24"/>
        </w:rPr>
        <w:t>（盖章）</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法定代表人（授权代表）：</w:t>
      </w:r>
      <w:r>
        <w:rPr>
          <w:rFonts w:ascii="仿宋" w:eastAsia="仿宋" w:hAnsi="仿宋"/>
          <w:sz w:val="24"/>
          <w:szCs w:val="24"/>
        </w:rPr>
        <w:t xml:space="preserve">           </w:t>
      </w:r>
      <w:r>
        <w:rPr>
          <w:rFonts w:ascii="仿宋" w:eastAsia="仿宋" w:hAnsi="仿宋" w:hint="eastAsia"/>
          <w:sz w:val="24"/>
          <w:szCs w:val="24"/>
        </w:rPr>
        <w:t>法定代表人（授权代表）：</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地</w:t>
      </w:r>
      <w:r>
        <w:rPr>
          <w:rFonts w:ascii="仿宋" w:eastAsia="仿宋" w:hAnsi="仿宋"/>
          <w:sz w:val="24"/>
          <w:szCs w:val="24"/>
        </w:rPr>
        <w:t xml:space="preserve">    </w:t>
      </w:r>
      <w:r>
        <w:rPr>
          <w:rFonts w:ascii="仿宋" w:eastAsia="仿宋" w:hAnsi="仿宋" w:hint="eastAsia"/>
          <w:sz w:val="24"/>
          <w:szCs w:val="24"/>
        </w:rPr>
        <w:t>址：</w:t>
      </w:r>
      <w:r>
        <w:rPr>
          <w:rFonts w:ascii="仿宋" w:eastAsia="仿宋" w:hAnsi="仿宋"/>
          <w:sz w:val="24"/>
          <w:szCs w:val="24"/>
        </w:rPr>
        <w:t xml:space="preserve">                         </w:t>
      </w:r>
      <w:r>
        <w:rPr>
          <w:rFonts w:ascii="仿宋" w:eastAsia="仿宋" w:hAnsi="仿宋" w:hint="eastAsia"/>
          <w:sz w:val="24"/>
          <w:szCs w:val="24"/>
        </w:rPr>
        <w:t>地</w:t>
      </w:r>
      <w:r>
        <w:rPr>
          <w:rFonts w:ascii="仿宋" w:eastAsia="仿宋" w:hAnsi="仿宋"/>
          <w:sz w:val="24"/>
          <w:szCs w:val="24"/>
        </w:rPr>
        <w:t xml:space="preserve">    </w:t>
      </w:r>
      <w:r>
        <w:rPr>
          <w:rFonts w:ascii="仿宋" w:eastAsia="仿宋" w:hAnsi="仿宋" w:hint="eastAsia"/>
          <w:sz w:val="24"/>
          <w:szCs w:val="24"/>
        </w:rPr>
        <w:t>址：</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开户银行：</w:t>
      </w:r>
      <w:r>
        <w:rPr>
          <w:rFonts w:ascii="仿宋" w:eastAsia="仿宋" w:hAnsi="仿宋"/>
          <w:sz w:val="24"/>
          <w:szCs w:val="24"/>
        </w:rPr>
        <w:t xml:space="preserve">                         </w:t>
      </w:r>
      <w:r>
        <w:rPr>
          <w:rFonts w:ascii="仿宋" w:eastAsia="仿宋" w:hAnsi="仿宋" w:hint="eastAsia"/>
          <w:sz w:val="24"/>
          <w:szCs w:val="24"/>
        </w:rPr>
        <w:t>开户银行：</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 xml:space="preserve">                             </w:t>
      </w:r>
      <w:r>
        <w:rPr>
          <w:rFonts w:ascii="仿宋" w:eastAsia="仿宋" w:hAnsi="仿宋" w:hint="eastAsia"/>
          <w:sz w:val="24"/>
          <w:szCs w:val="24"/>
        </w:rPr>
        <w:t>账号：</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电</w:t>
      </w:r>
      <w:r>
        <w:rPr>
          <w:rFonts w:ascii="仿宋" w:eastAsia="仿宋" w:hAnsi="仿宋"/>
          <w:sz w:val="24"/>
          <w:szCs w:val="24"/>
        </w:rPr>
        <w:t xml:space="preserve">    </w:t>
      </w:r>
      <w:r>
        <w:rPr>
          <w:rFonts w:ascii="仿宋" w:eastAsia="仿宋" w:hAnsi="仿宋" w:hint="eastAsia"/>
          <w:sz w:val="24"/>
          <w:szCs w:val="24"/>
        </w:rPr>
        <w:t>话：</w:t>
      </w:r>
      <w:r>
        <w:rPr>
          <w:rFonts w:ascii="仿宋" w:eastAsia="仿宋" w:hAnsi="仿宋"/>
          <w:sz w:val="24"/>
          <w:szCs w:val="24"/>
        </w:rPr>
        <w:t xml:space="preserve">                         </w:t>
      </w:r>
      <w:r>
        <w:rPr>
          <w:rFonts w:ascii="仿宋" w:eastAsia="仿宋" w:hAnsi="仿宋" w:hint="eastAsia"/>
          <w:sz w:val="24"/>
          <w:szCs w:val="24"/>
        </w:rPr>
        <w:t>电</w:t>
      </w:r>
      <w:r>
        <w:rPr>
          <w:rFonts w:ascii="仿宋" w:eastAsia="仿宋" w:hAnsi="仿宋"/>
          <w:sz w:val="24"/>
          <w:szCs w:val="24"/>
        </w:rPr>
        <w:t xml:space="preserve">    </w:t>
      </w:r>
      <w:r>
        <w:rPr>
          <w:rFonts w:ascii="仿宋" w:eastAsia="仿宋" w:hAnsi="仿宋" w:hint="eastAsia"/>
          <w:sz w:val="24"/>
          <w:szCs w:val="24"/>
        </w:rPr>
        <w:t>话：</w:t>
      </w:r>
    </w:p>
    <w:p>
      <w:pPr>
        <w:pStyle w:val="style90"/>
        <w:tabs>
          <w:tab w:val="left" w:leader="none" w:pos="0"/>
        </w:tabs>
        <w:snapToGrid w:val="false"/>
        <w:spacing w:lineRule="auto" w:line="216"/>
        <w:ind w:firstLine="480" w:firstLineChars="200"/>
        <w:rPr>
          <w:rFonts w:ascii="仿宋" w:eastAsia="仿宋" w:hAnsi="仿宋"/>
          <w:sz w:val="24"/>
          <w:szCs w:val="24"/>
        </w:rPr>
      </w:pPr>
      <w:r>
        <w:rPr>
          <w:rFonts w:ascii="仿宋" w:eastAsia="仿宋" w:hAnsi="仿宋" w:hint="eastAsia"/>
          <w:sz w:val="24"/>
          <w:szCs w:val="24"/>
        </w:rPr>
        <w:t>传</w:t>
      </w:r>
      <w:r>
        <w:rPr>
          <w:rFonts w:ascii="仿宋" w:eastAsia="仿宋" w:hAnsi="仿宋"/>
          <w:sz w:val="24"/>
          <w:szCs w:val="24"/>
        </w:rPr>
        <w:t xml:space="preserve">    </w:t>
      </w:r>
      <w:r>
        <w:rPr>
          <w:rFonts w:ascii="仿宋" w:eastAsia="仿宋" w:hAnsi="仿宋" w:hint="eastAsia"/>
          <w:sz w:val="24"/>
          <w:szCs w:val="24"/>
        </w:rPr>
        <w:t>真：</w:t>
      </w:r>
      <w:r>
        <w:rPr>
          <w:rFonts w:ascii="仿宋" w:eastAsia="仿宋" w:hAnsi="仿宋"/>
          <w:sz w:val="24"/>
          <w:szCs w:val="24"/>
        </w:rPr>
        <w:t xml:space="preserve">                         </w:t>
      </w:r>
      <w:r>
        <w:rPr>
          <w:rFonts w:ascii="仿宋" w:eastAsia="仿宋" w:hAnsi="仿宋" w:hint="eastAsia"/>
          <w:sz w:val="24"/>
          <w:szCs w:val="24"/>
        </w:rPr>
        <w:t>传</w:t>
      </w:r>
      <w:r>
        <w:rPr>
          <w:rFonts w:ascii="仿宋" w:eastAsia="仿宋" w:hAnsi="仿宋"/>
          <w:sz w:val="24"/>
          <w:szCs w:val="24"/>
        </w:rPr>
        <w:t xml:space="preserve">    </w:t>
      </w:r>
      <w:r>
        <w:rPr>
          <w:rFonts w:ascii="仿宋" w:eastAsia="仿宋" w:hAnsi="仿宋" w:hint="eastAsia"/>
          <w:sz w:val="24"/>
          <w:szCs w:val="24"/>
        </w:rPr>
        <w:t>真：</w:t>
      </w:r>
    </w:p>
    <w:p>
      <w:pPr>
        <w:pStyle w:val="style0"/>
        <w:spacing w:lineRule="auto" w:line="216"/>
        <w:rPr>
          <w:rFonts w:ascii="仿宋" w:eastAsia="仿宋" w:hAnsi="仿宋"/>
          <w:sz w:val="28"/>
          <w:szCs w:val="28"/>
        </w:rPr>
      </w:pPr>
      <w:r>
        <w:rPr>
          <w:rFonts w:ascii="仿宋" w:eastAsia="仿宋" w:hAnsi="仿宋" w:hint="eastAsia"/>
        </w:rPr>
        <w:t>签约日期：XX年XX月XX日</w:t>
      </w:r>
      <w:r>
        <w:rPr>
          <w:rFonts w:ascii="仿宋" w:eastAsia="仿宋" w:hAnsi="仿宋"/>
        </w:rPr>
        <w:t xml:space="preserve"> </w:t>
      </w:r>
      <w:r>
        <w:rPr>
          <w:rFonts w:ascii="仿宋" w:eastAsia="仿宋" w:hAnsi="仿宋"/>
        </w:rPr>
        <w:tab/>
      </w:r>
      <w:r>
        <w:rPr>
          <w:rFonts w:ascii="仿宋" w:eastAsia="仿宋" w:hAnsi="仿宋"/>
        </w:rPr>
        <w:tab/>
      </w:r>
      <w:r>
        <w:rPr>
          <w:rFonts w:ascii="仿宋" w:eastAsia="仿宋" w:hAnsi="仿宋" w:hint="eastAsia"/>
        </w:rPr>
        <w:t xml:space="preserve">     </w:t>
      </w:r>
      <w:r>
        <w:rPr>
          <w:rFonts w:ascii="仿宋" w:eastAsia="仿宋" w:hAnsi="仿宋"/>
        </w:rPr>
        <w:tab/>
      </w:r>
      <w:r>
        <w:rPr>
          <w:rFonts w:ascii="仿宋" w:eastAsia="仿宋" w:hAnsi="仿宋" w:hint="eastAsia"/>
        </w:rPr>
        <w:t>签约日期：XX年XX月XX日</w:t>
      </w:r>
    </w:p>
    <w:p>
      <w:pPr>
        <w:pStyle w:val="style0"/>
        <w:ind w:firstLine="480" w:firstLineChars="200"/>
        <w:rPr>
          <w:rFonts w:ascii="仿宋" w:cs="宋体" w:eastAsia="仿宋" w:hAnsi="仿宋"/>
          <w:szCs w:val="21"/>
        </w:rPr>
      </w:pPr>
    </w:p>
    <w:p>
      <w:pPr>
        <w:pStyle w:val="style0"/>
        <w:rPr>
          <w:rFonts w:ascii="仿宋" w:cs="仿宋" w:eastAsia="仿宋" w:hAnsi="仿宋"/>
        </w:rPr>
      </w:pPr>
      <w:r>
        <w:rPr>
          <w:rFonts w:ascii="仿宋" w:cs="仿宋" w:eastAsia="仿宋" w:hAnsi="仿宋"/>
        </w:rPr>
        <w:br w:type="page"/>
      </w:r>
    </w:p>
    <w:p>
      <w:pPr>
        <w:pStyle w:val="style62"/>
        <w:jc w:val="left"/>
        <w:rPr>
          <w:rFonts w:ascii="仿宋" w:cs="仿宋" w:eastAsia="仿宋" w:hAnsi="仿宋"/>
        </w:rPr>
      </w:pPr>
      <w:r>
        <w:rPr>
          <w:rFonts w:ascii="仿宋" w:cs="仿宋" w:eastAsia="仿宋" w:hAnsi="仿宋" w:hint="eastAsia"/>
        </w:rPr>
        <w:t>附件：</w:t>
      </w:r>
      <w:bookmarkEnd w:id="87"/>
      <w:bookmarkEnd w:id="88"/>
    </w:p>
    <w:p>
      <w:pPr>
        <w:pStyle w:val="style0"/>
        <w:widowControl/>
        <w:spacing w:lineRule="auto" w:line="360"/>
        <w:ind w:firstLine="723"/>
        <w:jc w:val="center"/>
        <w:textAlignment w:val="bottom"/>
        <w:rPr>
          <w:rFonts w:ascii="仿宋" w:cs="仿宋" w:eastAsia="仿宋" w:hAnsi="仿宋"/>
          <w:b/>
          <w:bCs/>
          <w:sz w:val="36"/>
          <w:szCs w:val="36"/>
        </w:rPr>
      </w:pPr>
      <w:r>
        <w:rPr>
          <w:rFonts w:ascii="仿宋" w:cs="仿宋" w:eastAsia="仿宋" w:hAnsi="仿宋" w:hint="eastAsia"/>
          <w:b/>
          <w:bCs/>
          <w:sz w:val="36"/>
          <w:szCs w:val="36"/>
        </w:rPr>
        <w:t>采购项目供应商报名登记表</w:t>
      </w:r>
    </w:p>
    <w:tbl>
      <w:tblPr>
        <w:tblStyle w:val="style105"/>
        <w:tblW w:w="0" w:type="auto"/>
        <w:tblInd w:w="0" w:type="dxa"/>
        <w:tblLayout w:type="fixed"/>
        <w:tblCellMar>
          <w:top w:w="15" w:type="dxa"/>
          <w:left w:w="15" w:type="dxa"/>
          <w:bottom w:w="15" w:type="dxa"/>
          <w:right w:w="15" w:type="dxa"/>
        </w:tblCellMar>
      </w:tblPr>
      <w:tblGrid>
        <w:gridCol w:w="3276"/>
        <w:gridCol w:w="5230"/>
      </w:tblGrid>
      <w:tr>
        <w:trPr>
          <w:trHeight w:val="678" w:hRule="atLeast"/>
        </w:trPr>
        <w:tc>
          <w:tcPr>
            <w:tcW w:w="3276"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采购文件编号</w:t>
            </w:r>
          </w:p>
          <w:p>
            <w:pPr>
              <w:pStyle w:val="style0"/>
              <w:spacing w:lineRule="auto" w:line="360"/>
              <w:ind w:firstLine="480"/>
              <w:jc w:val="center"/>
              <w:rPr>
                <w:rFonts w:ascii="仿宋" w:cs="仿宋" w:eastAsia="仿宋" w:hAnsi="仿宋"/>
              </w:rPr>
            </w:pPr>
            <w:r>
              <w:rPr>
                <w:rFonts w:ascii="仿宋" w:cs="仿宋" w:eastAsia="仿宋" w:hAnsi="仿宋" w:hint="eastAsia"/>
              </w:rPr>
              <w:t>及包号（若有）</w:t>
            </w:r>
          </w:p>
        </w:tc>
        <w:tc>
          <w:tcPr>
            <w:tcW w:w="5230"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ind w:firstLine="480"/>
              <w:textAlignment w:val="center"/>
              <w:rPr>
                <w:rFonts w:ascii="仿宋" w:cs="仿宋" w:eastAsia="仿宋" w:hAnsi="仿宋"/>
                <w:color w:val="000000"/>
                <w:kern w:val="0"/>
              </w:rPr>
            </w:pPr>
          </w:p>
        </w:tc>
      </w:tr>
      <w:tr>
        <w:tblPrEx/>
        <w:trPr>
          <w:trHeight w:val="678" w:hRule="atLeast"/>
        </w:trPr>
        <w:tc>
          <w:tcPr>
            <w:tcW w:w="3276" w:type="dxa"/>
            <w:tcBorders>
              <w:top w:val="single" w:sz="4" w:space="0" w:color="auto"/>
              <w:left w:val="single" w:sz="4" w:space="0" w:color="auto"/>
              <w:bottom w:val="single" w:sz="4" w:space="0" w:color="000000"/>
              <w:right w:val="single" w:sz="4" w:space="0" w:color="auto"/>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项目名称</w:t>
            </w:r>
          </w:p>
        </w:tc>
        <w:tc>
          <w:tcPr>
            <w:tcW w:w="5230" w:type="dxa"/>
            <w:tcBorders>
              <w:top w:val="single" w:sz="4" w:space="0" w:color="auto"/>
              <w:left w:val="single" w:sz="4" w:space="0" w:color="auto"/>
              <w:bottom w:val="single" w:sz="4" w:space="0" w:color="000000"/>
              <w:right w:val="single" w:sz="4" w:space="0" w:color="auto"/>
            </w:tcBorders>
            <w:vAlign w:val="center"/>
          </w:tcPr>
          <w:p>
            <w:pPr>
              <w:pStyle w:val="style0"/>
              <w:widowControl/>
              <w:spacing w:lineRule="auto" w:line="360"/>
              <w:ind w:firstLine="480"/>
              <w:textAlignment w:val="center"/>
              <w:rPr>
                <w:rFonts w:ascii="仿宋" w:cs="仿宋" w:eastAsia="仿宋" w:hAnsi="仿宋"/>
                <w:color w:val="000000"/>
                <w:kern w:val="0"/>
              </w:rPr>
            </w:pPr>
          </w:p>
        </w:tc>
      </w:tr>
      <w:tr>
        <w:tblPrEx/>
        <w:trPr>
          <w:trHeight w:val="688" w:hRule="atLeast"/>
        </w:trPr>
        <w:tc>
          <w:tcPr>
            <w:tcW w:w="3276" w:type="dxa"/>
            <w:tcBorders>
              <w:top w:val="single" w:sz="4" w:space="0" w:color="000000"/>
              <w:left w:val="single" w:sz="4" w:space="0" w:color="000000"/>
              <w:bottom w:val="single" w:sz="4" w:space="0" w:color="000000"/>
              <w:right w:val="single" w:sz="4" w:space="0" w:color="auto"/>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供应商单位名称</w:t>
            </w:r>
          </w:p>
        </w:tc>
        <w:tc>
          <w:tcPr>
            <w:tcW w:w="5230" w:type="dxa"/>
            <w:tcBorders>
              <w:top w:val="single" w:sz="4" w:space="0" w:color="000000"/>
              <w:left w:val="single" w:sz="4" w:space="0" w:color="auto"/>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r>
              <w:rPr>
                <w:rFonts w:ascii="仿宋" w:cs="仿宋" w:eastAsia="仿宋" w:hAnsi="仿宋" w:hint="eastAsia"/>
                <w:color w:val="000000"/>
              </w:rPr>
              <w:t>全称（加盖公章）</w:t>
            </w:r>
          </w:p>
        </w:tc>
      </w:tr>
      <w:tr>
        <w:tblPrEx/>
        <w:trPr>
          <w:trHeight w:val="688"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供应商详细注册地址（有效的可邮寄的地址）</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p>
        </w:tc>
      </w:tr>
      <w:tr>
        <w:tblPrEx/>
        <w:trPr>
          <w:trHeight w:val="688"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报名时间</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r>
              <w:rPr>
                <w:rFonts w:ascii="仿宋" w:cs="仿宋" w:eastAsia="仿宋" w:hAnsi="仿宋" w:hint="eastAsia"/>
                <w:color w:val="000000"/>
              </w:rPr>
              <w:t>2021年 月 日</w:t>
            </w:r>
          </w:p>
        </w:tc>
      </w:tr>
      <w:tr>
        <w:tblPrEx/>
        <w:trPr>
          <w:trHeight w:val="688"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法定代表人及移动电话</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p>
        </w:tc>
      </w:tr>
      <w:tr>
        <w:tblPrEx/>
        <w:trPr>
          <w:trHeight w:val="688"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单位固定电话</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p>
        </w:tc>
      </w:tr>
      <w:tr>
        <w:tblPrEx/>
        <w:trPr>
          <w:trHeight w:val="723"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经办人姓名及移动电话</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p>
        </w:tc>
      </w:tr>
      <w:tr>
        <w:tblPrEx/>
        <w:trPr>
          <w:trHeight w:val="688"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经办人或单位有效</w:t>
            </w:r>
          </w:p>
          <w:p>
            <w:pPr>
              <w:pStyle w:val="style0"/>
              <w:spacing w:lineRule="auto" w:line="360"/>
              <w:ind w:firstLine="480"/>
              <w:jc w:val="center"/>
              <w:rPr>
                <w:rFonts w:ascii="仿宋" w:cs="仿宋" w:eastAsia="仿宋" w:hAnsi="仿宋"/>
              </w:rPr>
            </w:pPr>
            <w:r>
              <w:rPr>
                <w:rFonts w:ascii="仿宋" w:cs="仿宋" w:eastAsia="仿宋" w:hAnsi="仿宋" w:hint="eastAsia"/>
              </w:rPr>
              <w:t>联系电子邮箱</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p>
        </w:tc>
      </w:tr>
      <w:tr>
        <w:tblPrEx/>
        <w:trPr>
          <w:trHeight w:val="688" w:hRule="atLeast"/>
        </w:trPr>
        <w:tc>
          <w:tcPr>
            <w:tcW w:w="32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360"/>
              <w:ind w:firstLine="480"/>
              <w:jc w:val="center"/>
              <w:rPr>
                <w:rFonts w:ascii="仿宋" w:cs="仿宋" w:eastAsia="仿宋" w:hAnsi="仿宋"/>
              </w:rPr>
            </w:pPr>
            <w:r>
              <w:rPr>
                <w:rFonts w:ascii="仿宋" w:cs="仿宋" w:eastAsia="仿宋" w:hAnsi="仿宋" w:hint="eastAsia"/>
              </w:rPr>
              <w:t>备注</w:t>
            </w:r>
          </w:p>
        </w:tc>
        <w:tc>
          <w:tcPr>
            <w:tcW w:w="5230"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360"/>
              <w:ind w:firstLine="480"/>
              <w:rPr>
                <w:rFonts w:ascii="仿宋" w:cs="仿宋" w:eastAsia="仿宋" w:hAnsi="仿宋"/>
                <w:color w:val="000000"/>
              </w:rPr>
            </w:pPr>
          </w:p>
        </w:tc>
      </w:tr>
    </w:tbl>
    <w:p>
      <w:pPr>
        <w:pStyle w:val="style0"/>
        <w:widowControl/>
        <w:spacing w:lineRule="atLeast" w:line="360"/>
        <w:ind w:firstLine="482"/>
        <w:outlineLvl w:val="1"/>
        <w:rPr>
          <w:rFonts w:ascii="仿宋" w:cs="仿宋" w:eastAsia="仿宋" w:hAnsi="仿宋"/>
          <w:b/>
          <w:bCs/>
        </w:rPr>
      </w:pPr>
    </w:p>
    <w:p>
      <w:pPr>
        <w:pStyle w:val="style0"/>
        <w:adjustRightInd w:val="false"/>
        <w:snapToGrid w:val="false"/>
        <w:spacing w:lineRule="auto" w:line="360"/>
        <w:rPr>
          <w:rFonts w:ascii="仿宋" w:cs="仿宋" w:eastAsia="仿宋" w:hAnsi="仿宋"/>
          <w:b/>
          <w:bCs/>
          <w:sz w:val="22"/>
          <w:szCs w:val="22"/>
        </w:rPr>
      </w:pPr>
      <w:r>
        <w:rPr>
          <w:rFonts w:ascii="仿宋" w:cs="仿宋" w:eastAsia="仿宋" w:hAnsi="仿宋" w:hint="eastAsia"/>
          <w:b/>
          <w:bCs/>
          <w:sz w:val="22"/>
          <w:szCs w:val="22"/>
        </w:rPr>
        <w:t>注：填写完整加盖公司鲜章，报名时交到我公司。</w:t>
      </w:r>
    </w:p>
    <w:p>
      <w:pPr>
        <w:pStyle w:val="style0"/>
        <w:ind w:firstLine="480"/>
        <w:rPr>
          <w:rFonts w:ascii="仿宋" w:cs="仿宋" w:eastAsia="仿宋" w:hAnsi="仿宋"/>
        </w:rPr>
      </w:pPr>
    </w:p>
    <w:p>
      <w:pPr>
        <w:pStyle w:val="style50"/>
        <w:ind w:left="960" w:hanging="480"/>
        <w:rPr>
          <w:rFonts w:ascii="仿宋" w:cs="仿宋" w:eastAsia="仿宋" w:hAnsi="仿宋"/>
        </w:rPr>
      </w:pPr>
    </w:p>
    <w:p>
      <w:pPr>
        <w:pStyle w:val="style0"/>
        <w:tabs>
          <w:tab w:val="left" w:leader="none" w:pos="7665"/>
        </w:tabs>
        <w:spacing w:lineRule="exact" w:line="400"/>
        <w:ind w:firstLine="480"/>
        <w:rPr>
          <w:rFonts w:ascii="仿宋" w:cs="仿宋" w:eastAsia="仿宋" w:hAnsi="仿宋"/>
          <w:color w:val="000000"/>
        </w:rPr>
      </w:pPr>
    </w:p>
    <w:sectPr>
      <w:footerReference w:type="default" r:id="rId4"/>
      <w:pgSz w:w="11907" w:h="16839" w:orient="portrait"/>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Tms Rmn">
    <w:altName w:val="Segoe Print"/>
    <w:panose1 w:val="02020603040005020304"/>
    <w:charset w:val="00"/>
    <w:family w:val="roman"/>
    <w:pitch w:val="default"/>
    <w:sig w:usb0="00000000" w:usb1="00000000" w:usb2="00000000" w:usb3="00000000" w:csb0="00000001" w:csb1="00000000"/>
  </w:font>
  <w:font w:name="Cambria">
    <w:altName w:val="Cambria"/>
    <w:panose1 w:val="02040503050004030204"/>
    <w:charset w:val="00"/>
    <w:family w:val="roman"/>
    <w:pitch w:val="default"/>
    <w:sig w:usb0="E00002FF" w:usb1="400004FF" w:usb2="00000000"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640"/>
      <w:jc w:val="center"/>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w:t>
    </w:r>
    <w:r>
      <w:rPr>
        <w:rFonts w:ascii="宋体" w:hAnsi="宋体"/>
        <w:sz w:val="32"/>
        <w:szCs w:val="32"/>
      </w:rPr>
      <w:t xml:space="preserve"> 44 -</w:t>
    </w:r>
    <w:r>
      <w:rPr>
        <w:rFonts w:ascii="宋体" w:hAnsi="宋体"/>
        <w:sz w:val="32"/>
        <w:szCs w:val="32"/>
      </w:rPr>
      <w:fldChar w:fldCharType="end"/>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640"/>
      <w:jc w:val="center"/>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w:t>
    </w:r>
    <w:r>
      <w:rPr>
        <w:rFonts w:ascii="宋体" w:hAnsi="宋体"/>
        <w:sz w:val="32"/>
        <w:szCs w:val="32"/>
      </w:rPr>
      <w:t xml:space="preserve"> 47 -</w:t>
    </w:r>
    <w:r>
      <w:rPr>
        <w:rFonts w:ascii="宋体" w:hAnsi="宋体"/>
        <w:sz w:val="32"/>
        <w:szCs w:val="32"/>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60 -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2"/>
    <w:lvl w:ilvl="0">
      <w:start w:val="4"/>
      <w:numFmt w:val="decimal"/>
      <w:suff w:val="nothing"/>
      <w:lvlText w:val="%1、"/>
      <w:lvlJc w:val="left"/>
      <w:pPr/>
    </w:lvl>
  </w:abstractNum>
  <w:abstractNum w:abstractNumId="1">
    <w:nsid w:val="00000001"/>
    <w:multiLevelType w:val="multilevel"/>
    <w:tmpl w:val="0D941B63"/>
    <w:lvl w:ilvl="0">
      <w:start w:val="1"/>
      <w:numFmt w:val="decimal"/>
      <w:lvlText w:val="%1、"/>
      <w:lvlJc w:val="left"/>
      <w:pPr>
        <w:ind w:left="360" w:hanging="360"/>
      </w:pPr>
      <w:rPr>
        <w:rFonts w:ascii="宋体" w:cs="宋体" w:eastAsia="Times New Roman" w:hAnsi="宋体" w:hint="eastAsia"/>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7B694018"/>
    <w:lvl w:ilvl="0">
      <w:start w:val="1"/>
      <w:numFmt w:val="decimal"/>
      <w:lvlText w:val="%1、"/>
      <w:lvlJc w:val="left"/>
      <w:pPr>
        <w:ind w:left="360" w:hanging="360"/>
      </w:pPr>
      <w:rPr>
        <w:rFonts w:ascii="宋体" w:cs="宋体" w:eastAsia="Times New Roman" w:hAnsi="宋体" w:hint="eastAsia"/>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oNotShadeFormData/>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2"/>
    <w:qFormat/>
    <w:uiPriority w:val="0"/>
    <w:pPr>
      <w:widowControl w:val="false"/>
      <w:spacing w:lineRule="exact" w:line="440"/>
    </w:pPr>
    <w:rPr>
      <w:rFonts w:ascii="Calibri" w:cs="Calibri" w:eastAsia="宋体" w:hAnsi="Calibri"/>
      <w:kern w:val="2"/>
      <w:sz w:val="24"/>
      <w:szCs w:val="24"/>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28"/>
    <w:qFormat/>
    <w:uiPriority w:val="0"/>
    <w:pPr>
      <w:keepNext/>
      <w:keepLines/>
      <w:spacing w:before="260" w:after="260" w:lineRule="auto" w:line="416"/>
      <w:outlineLvl w:val="1"/>
    </w:pPr>
    <w:rPr>
      <w:rFonts w:ascii="Arial" w:eastAsia="黑体" w:hAnsi="Arial"/>
      <w:b/>
      <w:bCs/>
      <w:sz w:val="32"/>
      <w:szCs w:val="32"/>
    </w:rPr>
  </w:style>
  <w:style w:type="paragraph" w:styleId="style3">
    <w:name w:val="heading 3"/>
    <w:basedOn w:val="style0"/>
    <w:next w:val="style0"/>
    <w:qFormat/>
    <w:uiPriority w:val="0"/>
    <w:pPr>
      <w:keepNext/>
      <w:keepLines/>
      <w:spacing w:before="20" w:after="20" w:lineRule="exact" w:line="400"/>
      <w:outlineLvl w:val="2"/>
    </w:pPr>
    <w:rPr>
      <w:b/>
      <w:bCs/>
      <w:szCs w:val="32"/>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28">
    <w:name w:val="Normal Indent"/>
    <w:basedOn w:val="style0"/>
    <w:next w:val="style28"/>
    <w:link w:val="style4097"/>
    <w:qFormat/>
    <w:uiPriority w:val="0"/>
    <w:pPr>
      <w:ind w:firstLine="420" w:firstLineChars="200"/>
    </w:pPr>
    <w:rPr>
      <w:sz w:val="21"/>
    </w:rPr>
  </w:style>
  <w:style w:type="paragraph" w:styleId="style30">
    <w:name w:val="annotation text"/>
    <w:basedOn w:val="style0"/>
    <w:next w:val="style30"/>
    <w:link w:val="style4112"/>
    <w:qFormat/>
    <w:uiPriority w:val="0"/>
    <w:pPr/>
    <w:rPr>
      <w:sz w:val="18"/>
      <w:szCs w:val="20"/>
    </w:rPr>
  </w:style>
  <w:style w:type="paragraph" w:styleId="style66">
    <w:name w:val="Body Text"/>
    <w:basedOn w:val="style0"/>
    <w:next w:val="style66"/>
    <w:link w:val="style4114"/>
    <w:qFormat/>
    <w:uiPriority w:val="0"/>
    <w:pPr>
      <w:spacing w:after="120"/>
    </w:pPr>
    <w:rPr/>
  </w:style>
  <w:style w:type="paragraph" w:styleId="style67">
    <w:name w:val="Body Text Indent"/>
    <w:basedOn w:val="style0"/>
    <w:next w:val="style67"/>
    <w:link w:val="style4104"/>
    <w:qFormat/>
    <w:uiPriority w:val="0"/>
    <w:pPr>
      <w:ind w:firstLine="630"/>
    </w:pPr>
    <w:rPr>
      <w:sz w:val="32"/>
      <w:szCs w:val="20"/>
    </w:rPr>
  </w:style>
  <w:style w:type="paragraph" w:styleId="style50">
    <w:name w:val="List 2"/>
    <w:basedOn w:val="style0"/>
    <w:next w:val="style50"/>
    <w:qFormat/>
    <w:uiPriority w:val="0"/>
    <w:pPr>
      <w:ind w:left="100" w:leftChars="200" w:hanging="200" w:hangingChars="200"/>
    </w:pPr>
    <w:rPr/>
  </w:style>
  <w:style w:type="paragraph" w:styleId="style90">
    <w:name w:val="Plain Text"/>
    <w:basedOn w:val="style0"/>
    <w:next w:val="style90"/>
    <w:link w:val="style4100"/>
    <w:qFormat/>
    <w:uiPriority w:val="0"/>
    <w:pPr>
      <w:autoSpaceDE w:val="false"/>
      <w:autoSpaceDN w:val="false"/>
      <w:adjustRightInd w:val="false"/>
    </w:pPr>
    <w:rPr>
      <w:rFonts w:ascii="宋体" w:hAnsi="Tms Rmn"/>
      <w:kern w:val="0"/>
      <w:sz w:val="21"/>
      <w:szCs w:val="20"/>
    </w:rPr>
  </w:style>
  <w:style w:type="paragraph" w:styleId="style76">
    <w:name w:val="Date"/>
    <w:basedOn w:val="style0"/>
    <w:next w:val="style0"/>
    <w:link w:val="style4122"/>
    <w:qFormat/>
    <w:uiPriority w:val="0"/>
    <w:pPr>
      <w:ind w:left="100" w:leftChars="2500"/>
    </w:pPr>
    <w:rPr/>
  </w:style>
  <w:style w:type="paragraph" w:styleId="style82">
    <w:name w:val="Body Text Indent 2"/>
    <w:basedOn w:val="style0"/>
    <w:next w:val="style82"/>
    <w:link w:val="style4120"/>
    <w:qFormat/>
    <w:uiPriority w:val="0"/>
    <w:pPr>
      <w:spacing w:after="120" w:lineRule="auto" w:line="480"/>
      <w:ind w:left="420" w:leftChars="200"/>
    </w:pPr>
    <w:rPr/>
  </w:style>
  <w:style w:type="paragraph" w:styleId="style153">
    <w:name w:val="Balloon Text"/>
    <w:basedOn w:val="style0"/>
    <w:next w:val="style153"/>
    <w:qFormat/>
    <w:uiPriority w:val="0"/>
    <w:pPr/>
    <w:rPr>
      <w:sz w:val="18"/>
      <w:szCs w:val="18"/>
    </w:rPr>
  </w:style>
  <w:style w:type="paragraph" w:styleId="style32">
    <w:name w:val="footer"/>
    <w:basedOn w:val="style0"/>
    <w:next w:val="style32"/>
    <w:link w:val="style4098"/>
    <w:qFormat/>
    <w:uiPriority w:val="0"/>
    <w:pPr>
      <w:tabs>
        <w:tab w:val="center" w:leader="none" w:pos="4153"/>
        <w:tab w:val="right" w:leader="none" w:pos="8306"/>
      </w:tabs>
      <w:snapToGrid w:val="false"/>
    </w:pPr>
    <w:rPr>
      <w:sz w:val="18"/>
      <w:szCs w:val="20"/>
    </w:rPr>
  </w:style>
  <w:style w:type="paragraph" w:styleId="style31">
    <w:name w:val="header"/>
    <w:basedOn w:val="style0"/>
    <w:next w:val="style31"/>
    <w:link w:val="style4110"/>
    <w:qFormat/>
    <w:uiPriority w:val="0"/>
    <w:pPr>
      <w:pBdr>
        <w:bottom w:val="single" w:sz="6" w:space="1" w:color="auto"/>
      </w:pBdr>
      <w:tabs>
        <w:tab w:val="center" w:leader="none" w:pos="4153"/>
        <w:tab w:val="right" w:leader="none" w:pos="8306"/>
      </w:tabs>
      <w:snapToGrid w:val="false"/>
      <w:jc w:val="center"/>
    </w:pPr>
    <w:rPr>
      <w:sz w:val="18"/>
      <w:szCs w:val="20"/>
    </w:rPr>
  </w:style>
  <w:style w:type="paragraph" w:styleId="style83">
    <w:name w:val="Body Text Indent 3"/>
    <w:basedOn w:val="style0"/>
    <w:next w:val="style83"/>
    <w:link w:val="style4111"/>
    <w:qFormat/>
    <w:uiPriority w:val="0"/>
    <w:pPr>
      <w:spacing w:after="120"/>
      <w:ind w:left="420" w:leftChars="200"/>
    </w:pPr>
    <w:rPr>
      <w:sz w:val="16"/>
      <w:szCs w:val="16"/>
    </w:rPr>
  </w:style>
  <w:style w:type="paragraph" w:styleId="style35">
    <w:name w:val="table of figures"/>
    <w:basedOn w:val="style0"/>
    <w:next w:val="style0"/>
    <w:qFormat/>
    <w:uiPriority w:val="0"/>
    <w:pPr>
      <w:spacing w:lineRule="auto" w:line="240"/>
      <w:ind w:left="200" w:leftChars="200" w:hanging="200" w:hangingChars="200"/>
      <w:jc w:val="both"/>
    </w:pPr>
    <w:rPr>
      <w:sz w:val="21"/>
    </w:rPr>
  </w:style>
  <w:style w:type="paragraph" w:styleId="style94">
    <w:name w:val="Normal (Web)"/>
    <w:basedOn w:val="style0"/>
    <w:next w:val="style94"/>
    <w:qFormat/>
    <w:uiPriority w:val="0"/>
    <w:pPr>
      <w:widowControl/>
      <w:spacing w:before="100" w:beforeAutospacing="true" w:after="100" w:afterAutospacing="true"/>
    </w:pPr>
    <w:rPr>
      <w:rFonts w:ascii="宋体" w:hAnsi="宋体"/>
      <w:kern w:val="0"/>
      <w:sz w:val="18"/>
      <w:szCs w:val="18"/>
    </w:rPr>
  </w:style>
  <w:style w:type="paragraph" w:styleId="style62">
    <w:name w:val="Title"/>
    <w:basedOn w:val="style0"/>
    <w:next w:val="style0"/>
    <w:link w:val="style4123"/>
    <w:qFormat/>
    <w:uiPriority w:val="0"/>
    <w:pPr>
      <w:spacing w:before="240" w:after="60"/>
      <w:jc w:val="center"/>
      <w:outlineLvl w:val="0"/>
    </w:pPr>
    <w:rPr>
      <w:rFonts w:ascii="Cambria" w:hAnsi="Cambria"/>
      <w:b/>
      <w:bCs/>
      <w:sz w:val="44"/>
      <w:szCs w:val="32"/>
    </w:rPr>
  </w:style>
  <w:style w:type="paragraph" w:styleId="style106">
    <w:name w:val="annotation subject"/>
    <w:basedOn w:val="style30"/>
    <w:next w:val="style30"/>
    <w:link w:val="style4121"/>
    <w:qFormat/>
    <w:uiPriority w:val="0"/>
    <w:pPr/>
    <w:rPr>
      <w:b/>
      <w:bCs/>
      <w:sz w:val="21"/>
      <w:szCs w:val="24"/>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next w:val="style41"/>
    <w:qFormat/>
    <w:uiPriority w:val="0"/>
    <w:rPr>
      <w:rFonts w:ascii="Calibri" w:cs="Calibri" w:eastAsia="宋体" w:hAnsi="Calibri"/>
    </w:rPr>
  </w:style>
  <w:style w:type="character" w:styleId="style85">
    <w:name w:val="Hyperlink"/>
    <w:next w:val="style85"/>
    <w:qFormat/>
    <w:uiPriority w:val="0"/>
    <w:rPr>
      <w:rFonts w:ascii="Calibri" w:cs="Calibri" w:eastAsia="宋体" w:hAnsi="Calibri"/>
      <w:color w:val="0000ff"/>
      <w:u w:val="single"/>
    </w:rPr>
  </w:style>
  <w:style w:type="character" w:styleId="style39">
    <w:name w:val="annotation reference"/>
    <w:next w:val="style39"/>
    <w:qFormat/>
    <w:uiPriority w:val="0"/>
    <w:rPr>
      <w:rFonts w:ascii="Calibri" w:cs="Calibri" w:eastAsia="宋体" w:hAnsi="Calibri"/>
      <w:sz w:val="21"/>
      <w:szCs w:val="21"/>
    </w:rPr>
  </w:style>
  <w:style w:type="character" w:customStyle="1" w:styleId="style4097">
    <w:name w:val="正文缩进 Char"/>
    <w:next w:val="style4097"/>
    <w:link w:val="style28"/>
    <w:qFormat/>
    <w:uiPriority w:val="0"/>
    <w:rPr>
      <w:rFonts w:ascii="Calibri" w:cs="Calibri" w:eastAsia="宋体" w:hAnsi="Calibri"/>
      <w:kern w:val="2"/>
      <w:sz w:val="21"/>
      <w:szCs w:val="24"/>
      <w:lang w:val="en-US" w:bidi="ar-SA" w:eastAsia="zh-CN"/>
    </w:rPr>
  </w:style>
  <w:style w:type="character" w:customStyle="1" w:styleId="style4098">
    <w:name w:val="页脚 Char"/>
    <w:next w:val="style4098"/>
    <w:link w:val="style32"/>
    <w:qFormat/>
    <w:uiPriority w:val="0"/>
    <w:rPr>
      <w:rFonts w:ascii="Calibri" w:cs="Calibri" w:eastAsia="宋体" w:hAnsi="Calibri"/>
      <w:kern w:val="2"/>
      <w:sz w:val="18"/>
      <w:lang w:val="en-US" w:bidi="ar-SA" w:eastAsia="zh-CN"/>
    </w:rPr>
  </w:style>
  <w:style w:type="paragraph" w:customStyle="1" w:styleId="style4099">
    <w:name w:val="_正文段落"/>
    <w:basedOn w:val="style0"/>
    <w:next w:val="style4099"/>
    <w:qFormat/>
    <w:uiPriority w:val="0"/>
    <w:pPr>
      <w:spacing w:beforeLines="15" w:afterLines="15" w:lineRule="auto" w:line="360"/>
      <w:ind w:firstLine="200" w:firstLineChars="200"/>
    </w:pPr>
    <w:rPr>
      <w:rFonts w:ascii="宋体" w:eastAsia="仿宋_GB2312"/>
      <w:kern w:val="0"/>
      <w:sz w:val="28"/>
    </w:rPr>
  </w:style>
  <w:style w:type="character" w:customStyle="1" w:styleId="style4100">
    <w:name w:val="纯文本 Char"/>
    <w:next w:val="style4100"/>
    <w:link w:val="style90"/>
    <w:qFormat/>
    <w:uiPriority w:val="0"/>
    <w:rPr>
      <w:rFonts w:ascii="宋体" w:cs="Calibri" w:eastAsia="宋体" w:hAnsi="Tms Rmn"/>
      <w:sz w:val="21"/>
      <w:lang w:val="en-US" w:bidi="ar-SA" w:eastAsia="zh-CN"/>
    </w:rPr>
  </w:style>
  <w:style w:type="character" w:customStyle="1" w:styleId="style4101">
    <w:name w:val="正文文本 Char"/>
    <w:next w:val="style4101"/>
    <w:qFormat/>
    <w:uiPriority w:val="0"/>
    <w:rPr>
      <w:rFonts w:ascii="Calibri" w:cs="Calibri" w:eastAsia="宋体" w:hAnsi="Calibri"/>
      <w:kern w:val="2"/>
      <w:sz w:val="21"/>
      <w:szCs w:val="24"/>
    </w:rPr>
  </w:style>
  <w:style w:type="paragraph" w:customStyle="1" w:styleId="style4102">
    <w:name w:val="目录 11"/>
    <w:basedOn w:val="style0"/>
    <w:next w:val="style0"/>
    <w:qFormat/>
    <w:uiPriority w:val="0"/>
    <w:pPr>
      <w:tabs>
        <w:tab w:val="right" w:leader="dot" w:pos="8297"/>
      </w:tabs>
      <w:spacing w:lineRule="auto" w:line="360"/>
      <w:ind w:firstLine="199" w:firstLineChars="83"/>
    </w:pPr>
    <w:rPr/>
  </w:style>
  <w:style w:type="character" w:customStyle="1" w:styleId="style4103">
    <w:name w:val="标题 Char"/>
    <w:next w:val="style4103"/>
    <w:qFormat/>
    <w:uiPriority w:val="0"/>
    <w:rPr>
      <w:rFonts w:ascii="Cambria" w:cs="Calibri" w:eastAsia="宋体" w:hAnsi="Cambria"/>
      <w:b/>
      <w:bCs/>
      <w:kern w:val="2"/>
      <w:sz w:val="44"/>
      <w:szCs w:val="32"/>
    </w:rPr>
  </w:style>
  <w:style w:type="character" w:customStyle="1" w:styleId="style4104">
    <w:name w:val="正文文本缩进 Char"/>
    <w:next w:val="style4104"/>
    <w:link w:val="style67"/>
    <w:qFormat/>
    <w:uiPriority w:val="0"/>
    <w:rPr>
      <w:rFonts w:ascii="Calibri" w:cs="Calibri" w:eastAsia="宋体" w:hAnsi="Calibri"/>
      <w:kern w:val="2"/>
      <w:sz w:val="32"/>
      <w:lang w:val="en-US" w:bidi="ar-SA" w:eastAsia="zh-CN"/>
    </w:rPr>
  </w:style>
  <w:style w:type="character" w:customStyle="1" w:styleId="style4105">
    <w:name w:val="正文首行缩进两字符 Char Char"/>
    <w:next w:val="style4105"/>
    <w:link w:val="style4106"/>
    <w:qFormat/>
    <w:uiPriority w:val="0"/>
    <w:rPr>
      <w:rFonts w:ascii="Calibri" w:cs="Calibri" w:eastAsia="宋体" w:hAnsi="Calibri"/>
      <w:kern w:val="2"/>
      <w:sz w:val="21"/>
      <w:szCs w:val="24"/>
    </w:rPr>
  </w:style>
  <w:style w:type="paragraph" w:customStyle="1" w:styleId="style4106">
    <w:name w:val="正文首行缩进两字符"/>
    <w:basedOn w:val="style0"/>
    <w:next w:val="style4106"/>
    <w:link w:val="style4105"/>
    <w:qFormat/>
    <w:uiPriority w:val="0"/>
    <w:pPr>
      <w:spacing w:lineRule="auto" w:line="360"/>
      <w:ind w:firstLine="200" w:firstLineChars="200"/>
    </w:pPr>
    <w:rPr>
      <w:rFonts w:cs="Times New Roman"/>
      <w:sz w:val="21"/>
    </w:rPr>
  </w:style>
  <w:style w:type="paragraph" w:customStyle="1" w:styleId="style4107">
    <w:name w:val="样式"/>
    <w:next w:val="style4107"/>
    <w:qFormat/>
    <w:uiPriority w:val="0"/>
    <w:pPr>
      <w:widowControl w:val="false"/>
      <w:autoSpaceDE w:val="false"/>
      <w:autoSpaceDN w:val="false"/>
      <w:adjustRightInd w:val="false"/>
    </w:pPr>
    <w:rPr>
      <w:rFonts w:ascii="宋体" w:cs="宋体" w:eastAsia="宋体" w:hAnsi="宋体"/>
      <w:sz w:val="24"/>
      <w:szCs w:val="24"/>
      <w:lang w:val="en-US" w:bidi="ar-SA" w:eastAsia="zh-CN"/>
    </w:rPr>
  </w:style>
  <w:style w:type="paragraph" w:customStyle="1" w:styleId="style4108">
    <w:name w:val="正文1"/>
    <w:next w:val="style4108"/>
    <w:qFormat/>
    <w:uiPriority w:val="0"/>
    <w:pPr>
      <w:widowControl w:val="false"/>
      <w:adjustRightInd w:val="false"/>
      <w:spacing w:lineRule="atLeast" w:line="312"/>
      <w:jc w:val="both"/>
      <w:textAlignment w:val="baseline"/>
    </w:pPr>
    <w:rPr>
      <w:rFonts w:ascii="宋体" w:cs="Calibri" w:eastAsia="宋体" w:hAnsi="Calibri"/>
      <w:sz w:val="34"/>
      <w:lang w:val="en-US" w:bidi="ar-SA" w:eastAsia="zh-CN"/>
    </w:rPr>
  </w:style>
  <w:style w:type="paragraph" w:customStyle="1" w:styleId="style4109">
    <w:name w:val="列出段落1"/>
    <w:basedOn w:val="style0"/>
    <w:next w:val="style4109"/>
    <w:qFormat/>
    <w:uiPriority w:val="0"/>
    <w:pPr>
      <w:ind w:firstLine="420" w:firstLineChars="200"/>
    </w:pPr>
    <w:rPr>
      <w:rFonts w:ascii="Times New Roman" w:cs="Times New Roman" w:hAnsi="Times New Roman"/>
    </w:rPr>
  </w:style>
  <w:style w:type="character" w:customStyle="1" w:styleId="style4110">
    <w:name w:val="页眉 Char"/>
    <w:next w:val="style4110"/>
    <w:link w:val="style31"/>
    <w:qFormat/>
    <w:uiPriority w:val="0"/>
    <w:rPr>
      <w:rFonts w:ascii="Calibri" w:cs="Calibri" w:eastAsia="宋体" w:hAnsi="Calibri"/>
      <w:kern w:val="2"/>
      <w:sz w:val="18"/>
      <w:lang w:val="en-US" w:bidi="ar-SA" w:eastAsia="zh-CN"/>
    </w:rPr>
  </w:style>
  <w:style w:type="character" w:customStyle="1" w:styleId="style4111">
    <w:name w:val="正文文本缩进 3 Char"/>
    <w:next w:val="style4111"/>
    <w:link w:val="style83"/>
    <w:qFormat/>
    <w:uiPriority w:val="0"/>
    <w:rPr>
      <w:rFonts w:ascii="Calibri" w:cs="Calibri" w:eastAsia="宋体" w:hAnsi="Calibri"/>
      <w:kern w:val="2"/>
      <w:sz w:val="16"/>
      <w:szCs w:val="16"/>
    </w:rPr>
  </w:style>
  <w:style w:type="character" w:customStyle="1" w:styleId="style4112">
    <w:name w:val="批注文字 Char"/>
    <w:next w:val="style4112"/>
    <w:link w:val="style30"/>
    <w:qFormat/>
    <w:uiPriority w:val="0"/>
    <w:rPr>
      <w:rFonts w:ascii="Calibri" w:cs="Calibri" w:eastAsia="宋体" w:hAnsi="Calibri"/>
      <w:kern w:val="2"/>
      <w:sz w:val="18"/>
      <w:lang w:bidi="ar-SA"/>
    </w:rPr>
  </w:style>
  <w:style w:type="character" w:customStyle="1" w:styleId="style4113">
    <w:name w:val="批注文字 Char1"/>
    <w:next w:val="style4113"/>
    <w:qFormat/>
    <w:uiPriority w:val="0"/>
    <w:rPr>
      <w:rFonts w:ascii="Calibri" w:cs="Calibri" w:eastAsia="宋体" w:hAnsi="Calibri"/>
      <w:kern w:val="2"/>
      <w:sz w:val="18"/>
      <w:lang w:bidi="ar-SA"/>
    </w:rPr>
  </w:style>
  <w:style w:type="character" w:customStyle="1" w:styleId="style4114">
    <w:name w:val="正文文本 Char1"/>
    <w:next w:val="style4114"/>
    <w:link w:val="style66"/>
    <w:qFormat/>
    <w:uiPriority w:val="0"/>
    <w:rPr>
      <w:rFonts w:ascii="Calibri" w:cs="Calibri" w:eastAsia="宋体" w:hAnsi="Calibri"/>
      <w:kern w:val="2"/>
      <w:sz w:val="21"/>
      <w:szCs w:val="24"/>
    </w:rPr>
  </w:style>
  <w:style w:type="paragraph" w:customStyle="1" w:styleId="style4115">
    <w:name w:val="列表段落"/>
    <w:basedOn w:val="style0"/>
    <w:next w:val="style4115"/>
    <w:link w:val="style4116"/>
    <w:qFormat/>
    <w:uiPriority w:val="0"/>
    <w:pPr>
      <w:ind w:firstLine="420" w:firstLineChars="200"/>
    </w:pPr>
    <w:rPr>
      <w:sz w:val="21"/>
    </w:rPr>
  </w:style>
  <w:style w:type="character" w:customStyle="1" w:styleId="style4116">
    <w:name w:val="列表段落 字符"/>
    <w:next w:val="style4116"/>
    <w:link w:val="style4115"/>
    <w:qFormat/>
    <w:uiPriority w:val="0"/>
    <w:rPr>
      <w:rFonts w:ascii="Calibri" w:cs="Calibri" w:eastAsia="宋体" w:hAnsi="Calibri"/>
      <w:kern w:val="2"/>
      <w:sz w:val="21"/>
      <w:szCs w:val="24"/>
      <w:lang w:val="en-US" w:bidi="ar-SA" w:eastAsia="zh-CN"/>
    </w:rPr>
  </w:style>
  <w:style w:type="character" w:customStyle="1" w:styleId="style4117">
    <w:name w:val="（符号）邀请函中一、"/>
    <w:next w:val="style4117"/>
    <w:qFormat/>
    <w:uiPriority w:val="0"/>
    <w:rPr>
      <w:rFonts w:ascii="黑体" w:cs="Calibri" w:eastAsia="黑体" w:hAnsi="黑体"/>
      <w:b/>
      <w:bCs/>
      <w:sz w:val="24"/>
    </w:rPr>
  </w:style>
  <w:style w:type="paragraph" w:customStyle="1" w:styleId="style4118">
    <w:name w:val="GW-正文"/>
    <w:basedOn w:val="style0"/>
    <w:next w:val="style4118"/>
    <w:link w:val="style4119"/>
    <w:qFormat/>
    <w:uiPriority w:val="0"/>
    <w:pPr>
      <w:spacing w:lineRule="auto" w:line="360"/>
      <w:ind w:firstLine="200" w:firstLineChars="200"/>
    </w:pPr>
    <w:rPr>
      <w:rFonts w:eastAsia="仿宋_GB2312"/>
    </w:rPr>
  </w:style>
  <w:style w:type="character" w:customStyle="1" w:styleId="style4119">
    <w:name w:val="GW-正文 Char"/>
    <w:next w:val="style4119"/>
    <w:link w:val="style4118"/>
    <w:qFormat/>
    <w:uiPriority w:val="0"/>
    <w:rPr>
      <w:rFonts w:ascii="Calibri" w:cs="Calibri" w:eastAsia="仿宋_GB2312" w:hAnsi="Calibri"/>
      <w:kern w:val="2"/>
      <w:sz w:val="24"/>
      <w:szCs w:val="24"/>
      <w:lang w:val="en-US" w:bidi="ar-SA" w:eastAsia="zh-CN"/>
    </w:rPr>
  </w:style>
  <w:style w:type="character" w:customStyle="1" w:styleId="style4120">
    <w:name w:val="正文文本缩进 2 Char"/>
    <w:next w:val="style4120"/>
    <w:link w:val="style82"/>
    <w:uiPriority w:val="0"/>
    <w:rPr>
      <w:rFonts w:ascii="Calibri" w:cs="Calibri" w:eastAsia="宋体" w:hAnsi="Calibri"/>
      <w:kern w:val="2"/>
      <w:sz w:val="21"/>
      <w:szCs w:val="24"/>
    </w:rPr>
  </w:style>
  <w:style w:type="character" w:customStyle="1" w:styleId="style4121">
    <w:name w:val="批注主题 Char"/>
    <w:next w:val="style4121"/>
    <w:link w:val="style106"/>
    <w:qFormat/>
    <w:uiPriority w:val="0"/>
    <w:rPr>
      <w:rFonts w:ascii="Calibri" w:cs="Calibri" w:eastAsia="宋体" w:hAnsi="Calibri"/>
      <w:b/>
      <w:bCs/>
      <w:kern w:val="2"/>
      <w:sz w:val="21"/>
      <w:szCs w:val="24"/>
      <w:lang w:bidi="ar-SA"/>
    </w:rPr>
  </w:style>
  <w:style w:type="character" w:customStyle="1" w:styleId="style4122">
    <w:name w:val="日期 Char"/>
    <w:next w:val="style4122"/>
    <w:link w:val="style76"/>
    <w:uiPriority w:val="0"/>
    <w:rPr>
      <w:rFonts w:ascii="Calibri" w:cs="Calibri" w:eastAsia="宋体" w:hAnsi="Calibri"/>
      <w:kern w:val="2"/>
      <w:sz w:val="21"/>
      <w:szCs w:val="24"/>
    </w:rPr>
  </w:style>
  <w:style w:type="character" w:customStyle="1" w:styleId="style4123">
    <w:name w:val="标题 Char1"/>
    <w:next w:val="style4123"/>
    <w:link w:val="style62"/>
    <w:uiPriority w:val="0"/>
    <w:rPr>
      <w:rFonts w:ascii="Cambria" w:cs="Times New Roman" w:eastAsia="宋体" w:hAnsi="Cambria"/>
      <w:b/>
      <w:bCs/>
      <w:kern w:val="2"/>
      <w:sz w:val="32"/>
      <w:szCs w:val="32"/>
    </w:rPr>
  </w:style>
  <w:style w:type="character" w:customStyle="1" w:styleId="style4124">
    <w:name w:val="15"/>
    <w:next w:val="style4124"/>
    <w:qFormat/>
    <w:uiPriority w:val="0"/>
    <w:rPr>
      <w:rFonts w:ascii="Calibri" w:cs="Calibri" w:eastAsia="宋体" w:hAnsi="Calibri"/>
      <w:color w:val="3366cc"/>
      <w:u w:val="single"/>
    </w:rPr>
  </w:style>
  <w:style w:type="character" w:customStyle="1" w:styleId="style4125">
    <w:name w:val="Char Char9"/>
    <w:next w:val="style4125"/>
    <w:qFormat/>
    <w:uiPriority w:val="0"/>
    <w:rPr>
      <w:rFonts w:ascii="Calibri" w:cs="Calibri" w:eastAsia="宋体" w:hAnsi="Calibri"/>
      <w:kern w:val="2"/>
      <w:sz w:val="21"/>
    </w:rPr>
  </w:style>
  <w:style w:type="character" w:customStyle="1" w:styleId="style4126">
    <w:name w:val="article1"/>
    <w:next w:val="style4126"/>
    <w:qFormat/>
    <w:uiPriority w:val="0"/>
    <w:rPr>
      <w:rFonts w:ascii="Calibri" w:cs="Times New Roman" w:eastAsia="宋体" w:hAnsi="Calibri"/>
      <w:sz w:val="21"/>
      <w:szCs w:val="21"/>
    </w:rPr>
  </w:style>
  <w:style w:type="paragraph" w:customStyle="1" w:styleId="style4127">
    <w:name w:val="Char Char Char Char Char Char Char Char Char Char Char Char Char Char1 Char Char Char Char"/>
    <w:basedOn w:val="style0"/>
    <w:next w:val="style4127"/>
    <w:qFormat/>
    <w:uiPriority w:val="0"/>
    <w:pPr/>
    <w:rPr>
      <w:szCs w:val="21"/>
    </w:rPr>
  </w:style>
  <w:style w:type="paragraph" w:customStyle="1" w:styleId="style4128">
    <w:name w:val="样式 首行缩进:  2 字符"/>
    <w:basedOn w:val="style0"/>
    <w:next w:val="style4128"/>
    <w:qFormat/>
    <w:uiPriority w:val="0"/>
    <w:pPr>
      <w:spacing w:lineRule="exact" w:line="400"/>
      <w:ind w:firstLine="200" w:firstLineChars="200"/>
    </w:pPr>
    <w:rPr>
      <w:rFonts w:cs="宋体"/>
    </w:rPr>
  </w:style>
  <w:style w:type="paragraph" w:customStyle="1" w:styleId="style4129">
    <w:name w:val="Table Paragraph"/>
    <w:basedOn w:val="style0"/>
    <w:next w:val="style4129"/>
    <w:qFormat/>
    <w:uiPriority w:val="0"/>
    <w:pPr>
      <w:spacing w:lineRule="auto" w:line="240"/>
      <w:jc w:val="both"/>
    </w:pPr>
    <w:rPr>
      <w:rFonts w:ascii="宋体" w:cs="宋体" w:hAnsi="宋体"/>
      <w:sz w:val="28"/>
      <w:szCs w:val="20"/>
      <w:lang w:val="zh-CN" w:bidi="zh-CN"/>
    </w:rPr>
  </w:style>
  <w:style w:type="paragraph" w:customStyle="1" w:styleId="style4130">
    <w:name w:val="Default"/>
    <w:next w:val="style4130"/>
    <w:qFormat/>
    <w:uiPriority w:val="0"/>
    <w:pPr>
      <w:widowControl w:val="false"/>
      <w:autoSpaceDE w:val="false"/>
      <w:autoSpaceDN w:val="false"/>
      <w:adjustRightInd w:val="false"/>
    </w:pPr>
    <w:rPr>
      <w:rFonts w:ascii="黑体" w:cs="黑体" w:eastAsia="黑体" w:hAnsi="Times New Roman"/>
      <w:color w:val="000000"/>
      <w:sz w:val="24"/>
      <w:szCs w:val="24"/>
      <w:lang w:val="en-US" w:bidi="ar-SA" w:eastAsia="zh-CN"/>
    </w:rPr>
  </w:style>
  <w:style w:type="paragraph" w:customStyle="1" w:styleId="style4131">
    <w:name w:val="正文 New"/>
    <w:next w:val="style4131"/>
    <w:qFormat/>
    <w:uiPriority w:val="0"/>
    <w:pPr>
      <w:widowControl w:val="false"/>
      <w:jc w:val="both"/>
    </w:pPr>
    <w:rPr>
      <w:rFonts w:ascii="Calibri" w:cs="Calibri" w:eastAsia="宋体" w:hAnsi="Calibri"/>
      <w:kern w:val="2"/>
      <w:sz w:val="21"/>
      <w:szCs w:val="24"/>
      <w:lang w:val="en-US" w:bidi="ar-SA" w:eastAsia="zh-CN"/>
    </w:rPr>
  </w:style>
  <w:style w:type="paragraph" w:customStyle="1" w:styleId="style4132">
    <w:name w:val="表格"/>
    <w:basedOn w:val="style0"/>
    <w:next w:val="style4132"/>
    <w:qFormat/>
    <w:uiPriority w:val="0"/>
    <w:pPr>
      <w:spacing w:lineRule="exact" w:line="400"/>
    </w:pPr>
    <w:rPr/>
  </w:style>
  <w:style w:type="paragraph" w:customStyle="1" w:styleId="style4133">
    <w:name w:val="_Style 3"/>
    <w:basedOn w:val="style0"/>
    <w:next w:val="style4133"/>
    <w:qFormat/>
    <w:uiPriority w:val="0"/>
    <w:pPr>
      <w:ind w:firstLine="420" w:firstLineChars="200"/>
    </w:pPr>
    <w:rPr/>
  </w:style>
  <w:style w:type="character" w:customStyle="1" w:styleId="style4134">
    <w:name w:val="正文文本首行缩进 字符"/>
    <w:next w:val="style4134"/>
    <w:link w:val="style4135"/>
    <w:qFormat/>
    <w:uiPriority w:val="0"/>
    <w:rPr>
      <w:rFonts w:ascii="Calibri" w:cs="Calibri" w:eastAsia="宋体" w:hAnsi="Calibri"/>
      <w:kern w:val="2"/>
      <w:sz w:val="24"/>
      <w:szCs w:val="24"/>
    </w:rPr>
  </w:style>
  <w:style w:type="paragraph" w:customStyle="1" w:styleId="style4135">
    <w:name w:val="正文文本首行缩进"/>
    <w:basedOn w:val="style66"/>
    <w:next w:val="style4135"/>
    <w:link w:val="style4134"/>
    <w:qFormat/>
    <w:uiPriority w:val="0"/>
    <w:pPr>
      <w:ind w:firstLine="420" w:firstLineChars="100"/>
    </w:pPr>
    <w:rPr/>
  </w:style>
  <w:style w:type="character" w:customStyle="1" w:styleId="style4136">
    <w:name w:val="未处理的提及"/>
    <w:next w:val="style4136"/>
    <w:qFormat/>
    <w:uiPriority w:val="99"/>
    <w:rPr>
      <w:rFonts w:ascii="Calibri" w:cs="Calibri" w:eastAsia="宋体" w:hAnsi="Calibri"/>
      <w:color w:val="605e5c"/>
      <w:shd w:val="clear" w:color="auto" w:fill="e1dfdd"/>
    </w:rPr>
  </w:style>
  <w:style w:type="paragraph" w:customStyle="1" w:styleId="style4137">
    <w:name w:val="正文文本首行缩进 2"/>
    <w:basedOn w:val="style67"/>
    <w:next w:val="style4137"/>
    <w:link w:val="style4138"/>
    <w:qFormat/>
    <w:uiPriority w:val="99"/>
    <w:pPr>
      <w:spacing w:after="120"/>
      <w:ind w:left="420" w:leftChars="200" w:firstLine="420" w:firstLineChars="200"/>
    </w:pPr>
    <w:rPr>
      <w:sz w:val="24"/>
      <w:szCs w:val="24"/>
    </w:rPr>
  </w:style>
  <w:style w:type="character" w:customStyle="1" w:styleId="style4138">
    <w:name w:val="正文文本首行缩进 2 字符"/>
    <w:next w:val="style4138"/>
    <w:link w:val="style4137"/>
    <w:qFormat/>
    <w:uiPriority w:val="99"/>
    <w:rPr>
      <w:rFonts w:ascii="Calibri" w:cs="Calibri" w:eastAsia="宋体" w:hAnsi="Calibri"/>
      <w:kern w:val="2"/>
      <w:sz w:val="24"/>
      <w:szCs w:val="24"/>
      <w:lang w:val="en-US" w:bidi="ar-SA" w:eastAsia="zh-CN"/>
    </w:rPr>
  </w:style>
  <w:style w:type="paragraph" w:customStyle="1" w:styleId="style4139">
    <w:name w:val="16"/>
    <w:basedOn w:val="style0"/>
    <w:next w:val="style4139"/>
    <w:qFormat/>
    <w:uiPriority w:val="0"/>
    <w:pPr>
      <w:widowControl/>
      <w:spacing w:before="100" w:beforeAutospacing="true" w:after="100" w:afterAutospacing="true" w:lineRule="auto" w:line="240"/>
    </w:pPr>
    <w:rPr>
      <w:rFonts w:ascii="宋体" w:cs="宋体" w:hAnsi="宋体"/>
      <w:kern w:val="0"/>
    </w:rPr>
  </w:style>
  <w:style w:type="paragraph" w:customStyle="1" w:styleId="style4140">
    <w:name w:val="19"/>
    <w:basedOn w:val="style0"/>
    <w:next w:val="style4140"/>
    <w:qFormat/>
    <w:uiPriority w:val="0"/>
    <w:pPr>
      <w:widowControl/>
      <w:spacing w:before="100" w:beforeAutospacing="true" w:after="100" w:afterAutospacing="true" w:lineRule="auto" w:line="240"/>
    </w:pPr>
    <w:rPr>
      <w:rFonts w:ascii="宋体" w:cs="宋体" w:hAnsi="宋体"/>
      <w:kern w:val="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Words>31869</Words>
  <Pages>1</Pages>
  <Characters>32948</Characters>
  <Application>WPS Office</Application>
  <DocSecurity>0</DocSecurity>
  <Paragraphs>1417</Paragraphs>
  <ScaleCrop>false</ScaleCrop>
  <Company>www.levovo.com</Company>
  <LinksUpToDate>false</LinksUpToDate>
  <CharactersWithSpaces>40804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2021-02-05T01:39:00Z</dcterms:created>
  <dc:creator>吴正新</dc:creator>
  <lastModifiedBy>ANA-AN00</lastModifiedBy>
  <lastPrinted>2023-08-14T02:02:00Z</lastPrinted>
  <dcterms:modified xsi:type="dcterms:W3CDTF">2023-08-16T07:09:16Z</dcterms:modified>
  <revision>32</revision>
  <dc:title>招标编号：xx政采招[xxxx] xxx号</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DC3AA492FF0243B788F79FF610827803_12</vt:lpwstr>
  </property>
</Properties>
</file>